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40" w:rsidRPr="004E5323" w:rsidRDefault="00CB4240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>МИНИСТЕРСТВО ПРОСВЕЩЕНИЯ РОССИЙСКОЙ ФЕДЕРАЦИИ</w:t>
      </w:r>
    </w:p>
    <w:p w:rsidR="00626212" w:rsidRPr="004E5323" w:rsidRDefault="00626212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«Мордовский государственный педагогический</w:t>
      </w:r>
    </w:p>
    <w:p w:rsidR="00B96084" w:rsidRPr="004E5323" w:rsidRDefault="00CB4240" w:rsidP="00A73CE7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bCs/>
          <w:sz w:val="28"/>
          <w:szCs w:val="28"/>
        </w:rPr>
        <w:t>университет</w:t>
      </w:r>
      <w:r w:rsidR="00B96084" w:rsidRPr="004E5323">
        <w:rPr>
          <w:b/>
          <w:bCs/>
          <w:sz w:val="28"/>
          <w:szCs w:val="28"/>
        </w:rPr>
        <w:t xml:space="preserve"> имени М.</w:t>
      </w:r>
      <w:r w:rsidR="00D17478" w:rsidRPr="004E5323">
        <w:rPr>
          <w:b/>
          <w:bCs/>
          <w:sz w:val="28"/>
          <w:szCs w:val="28"/>
        </w:rPr>
        <w:t xml:space="preserve"> </w:t>
      </w:r>
      <w:r w:rsidR="00B96084" w:rsidRPr="004E5323">
        <w:rPr>
          <w:b/>
          <w:bCs/>
          <w:sz w:val="28"/>
          <w:szCs w:val="28"/>
        </w:rPr>
        <w:t>Е. Евсевьева»</w:t>
      </w: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4E5323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4E5323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4E5323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CB4240" w:rsidP="00A73CE7">
      <w:pPr>
        <w:widowControl w:val="0"/>
        <w:jc w:val="center"/>
        <w:rPr>
          <w:b/>
          <w:bCs/>
          <w:sz w:val="40"/>
          <w:szCs w:val="40"/>
        </w:rPr>
      </w:pPr>
      <w:r w:rsidRPr="004E5323">
        <w:rPr>
          <w:b/>
          <w:bCs/>
          <w:sz w:val="40"/>
          <w:szCs w:val="40"/>
        </w:rPr>
        <w:t>ФИЗИКА</w:t>
      </w: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4E5323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B96084" w:rsidRPr="004E5323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4E5323">
        <w:rPr>
          <w:b/>
          <w:bCs/>
          <w:i/>
          <w:sz w:val="28"/>
          <w:szCs w:val="28"/>
        </w:rPr>
        <w:t>вступительного испытания</w:t>
      </w:r>
    </w:p>
    <w:p w:rsidR="00B96084" w:rsidRPr="004E5323" w:rsidRDefault="00B96084" w:rsidP="00A73CE7">
      <w:pPr>
        <w:widowControl w:val="0"/>
        <w:rPr>
          <w:b/>
          <w:bCs/>
          <w:i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Pr="004E5323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Pr="004E5323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D17478" w:rsidP="00A73CE7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bCs/>
          <w:sz w:val="28"/>
          <w:szCs w:val="28"/>
        </w:rPr>
        <w:t>САРАНСК 20</w:t>
      </w:r>
      <w:r w:rsidR="00CB4240" w:rsidRPr="004E5323">
        <w:rPr>
          <w:b/>
          <w:bCs/>
          <w:sz w:val="28"/>
          <w:szCs w:val="28"/>
        </w:rPr>
        <w:t>20</w:t>
      </w:r>
    </w:p>
    <w:p w:rsidR="00185A15" w:rsidRPr="004E5323" w:rsidRDefault="00C45240" w:rsidP="00A73CE7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sz w:val="32"/>
        </w:rPr>
        <w:br w:type="page"/>
      </w:r>
      <w:r w:rsidR="00185A15" w:rsidRPr="004E5323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185A15" w:rsidRPr="004E5323" w:rsidRDefault="00185A15" w:rsidP="00A73CE7">
      <w:pPr>
        <w:widowControl w:val="0"/>
        <w:tabs>
          <w:tab w:val="left" w:pos="0"/>
        </w:tabs>
        <w:rPr>
          <w:sz w:val="28"/>
          <w:szCs w:val="28"/>
        </w:rPr>
      </w:pPr>
    </w:p>
    <w:p w:rsidR="008B5369" w:rsidRPr="004E5323" w:rsidRDefault="008B5369" w:rsidP="00A73CE7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4E5323">
        <w:rPr>
          <w:sz w:val="28"/>
          <w:szCs w:val="28"/>
        </w:rPr>
        <w:t xml:space="preserve">Формой вступительного испытания по </w:t>
      </w:r>
      <w:r w:rsidR="00CB4240" w:rsidRPr="004E5323">
        <w:rPr>
          <w:sz w:val="28"/>
          <w:szCs w:val="28"/>
        </w:rPr>
        <w:t>физике</w:t>
      </w:r>
      <w:r w:rsidRPr="004E5323">
        <w:rPr>
          <w:sz w:val="28"/>
          <w:szCs w:val="28"/>
        </w:rPr>
        <w:t xml:space="preserve"> в 20</w:t>
      </w:r>
      <w:r w:rsidR="00626212" w:rsidRPr="004E5323">
        <w:rPr>
          <w:sz w:val="28"/>
          <w:szCs w:val="28"/>
        </w:rPr>
        <w:t>2</w:t>
      </w:r>
      <w:r w:rsidR="00CB4240" w:rsidRPr="004E5323">
        <w:rPr>
          <w:sz w:val="28"/>
          <w:szCs w:val="28"/>
        </w:rPr>
        <w:t>1</w:t>
      </w:r>
      <w:r w:rsidRPr="004E5323">
        <w:rPr>
          <w:sz w:val="28"/>
          <w:szCs w:val="28"/>
        </w:rPr>
        <w:t xml:space="preserve"> году является </w:t>
      </w:r>
      <w:r w:rsidRPr="004E5323">
        <w:rPr>
          <w:b/>
          <w:bCs/>
          <w:sz w:val="28"/>
          <w:szCs w:val="28"/>
        </w:rPr>
        <w:t>устный экзамен</w:t>
      </w:r>
      <w:r w:rsidRPr="004E5323">
        <w:rPr>
          <w:sz w:val="28"/>
          <w:szCs w:val="28"/>
        </w:rPr>
        <w:t xml:space="preserve"> для лиц, поступающих на первый курс</w:t>
      </w:r>
      <w:r w:rsidR="00F03F9B" w:rsidRPr="004E5323">
        <w:rPr>
          <w:sz w:val="28"/>
          <w:szCs w:val="28"/>
        </w:rPr>
        <w:t>.</w:t>
      </w:r>
    </w:p>
    <w:p w:rsidR="00307402" w:rsidRPr="004E5323" w:rsidRDefault="00307402" w:rsidP="00A73CE7">
      <w:pPr>
        <w:widowControl w:val="0"/>
        <w:ind w:right="-18"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Перечень лиц, поступающих на первый курс в МГП</w:t>
      </w:r>
      <w:r w:rsidR="00CB4240" w:rsidRPr="004E5323">
        <w:rPr>
          <w:sz w:val="28"/>
          <w:szCs w:val="28"/>
        </w:rPr>
        <w:t>У</w:t>
      </w:r>
      <w:r w:rsidRPr="004E5323">
        <w:rPr>
          <w:sz w:val="28"/>
          <w:szCs w:val="28"/>
        </w:rPr>
        <w:t xml:space="preserve"> </w:t>
      </w:r>
      <w:r w:rsidR="00193DBD" w:rsidRPr="004E5323">
        <w:rPr>
          <w:sz w:val="28"/>
          <w:szCs w:val="28"/>
        </w:rPr>
        <w:t xml:space="preserve">имени </w:t>
      </w:r>
      <w:r w:rsidR="004E5323">
        <w:rPr>
          <w:sz w:val="28"/>
          <w:szCs w:val="28"/>
        </w:rPr>
        <w:br/>
      </w:r>
      <w:r w:rsidR="00193DBD" w:rsidRPr="004E5323">
        <w:rPr>
          <w:sz w:val="28"/>
          <w:szCs w:val="28"/>
        </w:rPr>
        <w:t xml:space="preserve">М. Е. Евсевьева </w:t>
      </w:r>
      <w:r w:rsidRPr="004E5323">
        <w:rPr>
          <w:sz w:val="28"/>
          <w:szCs w:val="28"/>
        </w:rPr>
        <w:t>в 20</w:t>
      </w:r>
      <w:r w:rsidR="00626212" w:rsidRPr="004E5323">
        <w:rPr>
          <w:sz w:val="28"/>
          <w:szCs w:val="28"/>
        </w:rPr>
        <w:t>2</w:t>
      </w:r>
      <w:r w:rsidR="00CB4240" w:rsidRPr="004E5323">
        <w:rPr>
          <w:sz w:val="28"/>
          <w:szCs w:val="28"/>
        </w:rPr>
        <w:t>1</w:t>
      </w:r>
      <w:r w:rsidRPr="004E5323">
        <w:rPr>
          <w:sz w:val="28"/>
          <w:szCs w:val="28"/>
        </w:rPr>
        <w:t xml:space="preserve"> г.</w:t>
      </w:r>
      <w:r w:rsidR="008B5369" w:rsidRPr="004E5323">
        <w:rPr>
          <w:sz w:val="28"/>
          <w:szCs w:val="28"/>
        </w:rPr>
        <w:t xml:space="preserve"> по результатам вступительных испытаний</w:t>
      </w:r>
      <w:r w:rsidRPr="004E5323">
        <w:rPr>
          <w:sz w:val="28"/>
          <w:szCs w:val="28"/>
        </w:rPr>
        <w:t>:</w:t>
      </w:r>
    </w:p>
    <w:p w:rsidR="00B96084" w:rsidRPr="004E5323" w:rsidRDefault="00B96084" w:rsidP="00A73CE7">
      <w:pPr>
        <w:widowControl w:val="0"/>
        <w:ind w:right="-569" w:firstLine="567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– дети-инвалиды, инвалиды;</w:t>
      </w:r>
    </w:p>
    <w:p w:rsidR="00B96084" w:rsidRPr="004E5323" w:rsidRDefault="00B96084" w:rsidP="00A73CE7">
      <w:pPr>
        <w:widowControl w:val="0"/>
        <w:ind w:right="-569" w:firstLine="567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– иностранные граждане;</w:t>
      </w:r>
    </w:p>
    <w:p w:rsidR="00B96084" w:rsidRPr="004E5323" w:rsidRDefault="00B96084" w:rsidP="00A73CE7">
      <w:pPr>
        <w:widowControl w:val="0"/>
        <w:ind w:firstLine="567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– лица,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включительно,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(либо они прошли итоговые аттестационные процедуры в иностранных образовательных организациях и не сдавали ЕГЭ</w:t>
      </w:r>
      <w:bookmarkStart w:id="0" w:name="_GoBack"/>
      <w:bookmarkEnd w:id="0"/>
      <w:r w:rsidRPr="004E5323">
        <w:rPr>
          <w:sz w:val="28"/>
          <w:szCs w:val="28"/>
        </w:rPr>
        <w:t>);</w:t>
      </w:r>
    </w:p>
    <w:p w:rsidR="00B96084" w:rsidRPr="004E5323" w:rsidRDefault="00B96084" w:rsidP="00A73CE7">
      <w:pPr>
        <w:widowControl w:val="0"/>
        <w:ind w:firstLine="567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– лица, имеющие среднее профессиональное образование.</w:t>
      </w:r>
    </w:p>
    <w:p w:rsidR="008B5369" w:rsidRPr="004E5323" w:rsidRDefault="008B5369" w:rsidP="00A73CE7">
      <w:pPr>
        <w:widowControl w:val="0"/>
        <w:ind w:right="-18" w:firstLine="567"/>
        <w:jc w:val="both"/>
        <w:rPr>
          <w:sz w:val="28"/>
          <w:szCs w:val="28"/>
        </w:rPr>
      </w:pPr>
    </w:p>
    <w:p w:rsidR="008A0C7B" w:rsidRPr="004E5323" w:rsidRDefault="008A0C7B" w:rsidP="00A73CE7">
      <w:pPr>
        <w:widowControl w:val="0"/>
        <w:jc w:val="center"/>
        <w:rPr>
          <w:b/>
          <w:sz w:val="28"/>
          <w:szCs w:val="28"/>
        </w:rPr>
      </w:pPr>
    </w:p>
    <w:p w:rsidR="00185A15" w:rsidRPr="004E5323" w:rsidRDefault="00185A15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>ПРОГРАММА</w:t>
      </w:r>
    </w:p>
    <w:p w:rsidR="00185A15" w:rsidRPr="004E5323" w:rsidRDefault="00185A15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>ВСТУПИТЕЛЬНОГО ИСПЫТАНИЯ</w:t>
      </w:r>
      <w:r w:rsidR="004E5323">
        <w:rPr>
          <w:b/>
          <w:sz w:val="28"/>
          <w:szCs w:val="28"/>
        </w:rPr>
        <w:t xml:space="preserve"> </w:t>
      </w:r>
      <w:r w:rsidRPr="004E5323">
        <w:rPr>
          <w:b/>
          <w:sz w:val="28"/>
          <w:szCs w:val="28"/>
        </w:rPr>
        <w:t xml:space="preserve">ПО </w:t>
      </w:r>
      <w:r w:rsidR="00CB4240" w:rsidRPr="004E5323">
        <w:rPr>
          <w:b/>
          <w:sz w:val="28"/>
          <w:szCs w:val="28"/>
        </w:rPr>
        <w:t>ФИЗИКЕ</w:t>
      </w:r>
    </w:p>
    <w:p w:rsidR="00487A82" w:rsidRPr="004E5323" w:rsidRDefault="00487A82" w:rsidP="00A73CE7">
      <w:pPr>
        <w:pStyle w:val="a6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CB4240" w:rsidRPr="004E5323" w:rsidRDefault="00487A82" w:rsidP="00CB4240">
      <w:pPr>
        <w:widowControl w:val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Целью </w:t>
      </w:r>
      <w:r w:rsidR="00205206" w:rsidRPr="004E5323">
        <w:rPr>
          <w:sz w:val="28"/>
          <w:szCs w:val="28"/>
        </w:rPr>
        <w:t>вступительного испытания (</w:t>
      </w:r>
      <w:r w:rsidRPr="004E5323">
        <w:rPr>
          <w:sz w:val="28"/>
          <w:szCs w:val="28"/>
        </w:rPr>
        <w:t>экзамена</w:t>
      </w:r>
      <w:r w:rsidR="00205206" w:rsidRPr="004E5323">
        <w:rPr>
          <w:sz w:val="28"/>
          <w:szCs w:val="28"/>
        </w:rPr>
        <w:t>)</w:t>
      </w:r>
      <w:r w:rsidRPr="004E5323">
        <w:rPr>
          <w:sz w:val="28"/>
          <w:szCs w:val="28"/>
        </w:rPr>
        <w:t xml:space="preserve"> </w:t>
      </w:r>
      <w:r w:rsidR="00205206" w:rsidRPr="004E5323">
        <w:rPr>
          <w:sz w:val="28"/>
          <w:szCs w:val="28"/>
        </w:rPr>
        <w:t xml:space="preserve">по </w:t>
      </w:r>
      <w:r w:rsidR="00CB4240" w:rsidRPr="004E5323">
        <w:rPr>
          <w:sz w:val="28"/>
          <w:szCs w:val="28"/>
        </w:rPr>
        <w:t>физике</w:t>
      </w:r>
      <w:r w:rsidR="00205206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 xml:space="preserve">является оценка подготовленности поступающего к обучению в вузе. На экзамене проверяется усвоение материала школьного курса </w:t>
      </w:r>
      <w:r w:rsidR="00CB4240" w:rsidRPr="004E5323">
        <w:rPr>
          <w:sz w:val="28"/>
          <w:szCs w:val="28"/>
        </w:rPr>
        <w:t>физики</w:t>
      </w:r>
      <w:r w:rsidRPr="004E5323">
        <w:rPr>
          <w:sz w:val="28"/>
          <w:szCs w:val="28"/>
        </w:rPr>
        <w:t xml:space="preserve">. Перечень контролируемых вопросов программы составлен </w:t>
      </w:r>
      <w:r w:rsidR="00D536F2" w:rsidRPr="004E5323">
        <w:rPr>
          <w:sz w:val="28"/>
          <w:szCs w:val="28"/>
        </w:rPr>
        <w:t>в соответствии с ФГОС среднего общего образования.</w:t>
      </w:r>
    </w:p>
    <w:p w:rsidR="00DB233A" w:rsidRPr="004E5323" w:rsidRDefault="00DB233A" w:rsidP="004E5323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4E5323">
        <w:rPr>
          <w:sz w:val="28"/>
          <w:szCs w:val="28"/>
        </w:rPr>
        <w:t>Абитуриент должен понимать сущность физических явлений и законов, характерные особенности законов и границы их применения, уметь истолковать смысл физических величин и понятий. Абитуриент должен знать единицы основных физических величин в системе СИ и пользоваться размерностями физических величин при расчетах. Абитуриент должен ориентироваться в графическом представлении зависимостей между физическими величинами, показать понимание векторного характера некоторых физических величин и уметь выполнять действия с векторными физическим и величинами. Абитуриент должен проявить осведомленность в вопросах, связанных с историей важнейших открытий в физике и ролью отечественных и зарубежных ученых в развитии физики.</w:t>
      </w:r>
    </w:p>
    <w:p w:rsidR="00DB233A" w:rsidRPr="004E5323" w:rsidRDefault="00DB233A" w:rsidP="00A73CE7">
      <w:pPr>
        <w:widowControl w:val="0"/>
        <w:ind w:firstLine="709"/>
        <w:jc w:val="both"/>
        <w:rPr>
          <w:sz w:val="28"/>
          <w:szCs w:val="28"/>
        </w:rPr>
      </w:pP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 Механика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I.1. Кинематика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Механическое движение. Относительность механического движения. Материальная точка. Система отсчета. Траектория. Вектор перемещения и его проекции. Путь.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Скорость. Сложение скоростей.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Ускорение. Сложение ускорений.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Прямолинейное равномерное и равнопеременное движение. Зависимости скорости, координат и пути от времени.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Криволинейное движение. Движение по окружности. Угловая скорость. Период и частота обращения. Ускорение тела при движении по окружности. Тангенциальное и нормальное ускорения.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Свободное падение тел. Ускорение свободно падающего тела. Движение тела, брошенного под углом к горизонту. Дальность и высота полета. </w:t>
      </w:r>
    </w:p>
    <w:p w:rsidR="00CB4240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Поступательное и вращательное движение твердого тела. </w:t>
      </w:r>
    </w:p>
    <w:p w:rsidR="004E5323" w:rsidRPr="004E5323" w:rsidRDefault="00CB4240" w:rsidP="004E5323">
      <w:pPr>
        <w:pStyle w:val="4"/>
        <w:spacing w:before="0"/>
        <w:ind w:firstLine="709"/>
        <w:jc w:val="both"/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I.2. Динамика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Взаимодействие тел. Первый закон Ньютона. Понятие об инерциальных и неинерциальных системах отсчета. Принцип относительности Галилея.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Сила. Силы в механике. Сложение сил, действующих на материальную точку.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Инертность тел. Масса. Плотность.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Второй закон Ньютона. Единицы измерения силы </w:t>
      </w:r>
      <w:proofErr w:type="spellStart"/>
      <w:r w:rsidRPr="004E5323">
        <w:rPr>
          <w:sz w:val="28"/>
          <w:szCs w:val="28"/>
        </w:rPr>
        <w:t>и~массы</w:t>
      </w:r>
      <w:proofErr w:type="spellEnd"/>
      <w:r w:rsidRPr="004E5323">
        <w:rPr>
          <w:sz w:val="28"/>
          <w:szCs w:val="28"/>
        </w:rPr>
        <w:t xml:space="preserve">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Третий закон Ньютона.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всемирного тяготения. Гравитационная постоянная. Сила тяжести. Зависимость силы тяжести от высоты.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Силы упругости. Понятие о деформациях. Закон Гука. Модуль Юнга.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Силы трения. Сухое трение: трение покоя и трение скольжения. Коэффициент трения. Вязкое трение.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Применение законов Ньютона к поступательному движению тел. Вес тела. Невесомость. Перегрузки.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Применение законов Ньютона к движению материальной точки по окружности. Движение искусственных спутников. Первая космическая скорость.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I.3. Законы сохранения в механике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Импульс (количество движения) материальной точки. Импульс силы. Связь между приращением импульса материальной точки и импульсом силы. Импульс системы материальных точек. Центр масс. Закон сохранения импульса. Реактивное движение.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Механическая работа. Мощность. Энергия. Единицы измерения работы и мощности.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Кинетическая энергия материальной точки и системы материальных точек. Связь между приращением кинетической энергии тела и работой приложенных к телу сил.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Потенциальная энергия. Потенциальная энергия тел вблизи поверхности Земли. Потенциальная энергия упруго деформированного тела.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сохранения механической энергии.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I.4. Статика твердого тела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Сложение сил, приложенных к твердому телу. Момент силы относительно оси вращения. Правило моментов.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Условия равновесия тела. Центр тяжести тела. Устойчивое, неустойчивое и безразличное равновесия тел.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lastRenderedPageBreak/>
        <w:t>I.5. Механика жидкостей и газов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Давление. Единицы измерения давления: паскаль, мм рт. ст.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Паскаля. Гидравлический пресс. Давление жидкости на дно и стенки сосуда. Сообщающиеся сосуды.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Атмосферное давление. Опыт Торричелли. Изменение атмосферного давления с высотой.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Архимеда. Плавание тел.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Движение жидкостей. Уравнение Бернулли.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I.6. Механические колебания и волны. Звук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Понятие о колебательном движении. Период и частота колебаний.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Гармонические колебания. Смещение, амплитуда и фаза при гармонических колебаниях.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Свободные колебания. Колебания груза на пружине. Математический маятник. Периоды их колебаний. Превращения энергии при гармонических колебаниях. Затухающие колебания.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Вынужденные колебания. Резонанс.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Понятие о волновых процессах. Поперечные и продольные волны. Длина волны. Скорость распространения волн. Фронт волны.</w:t>
      </w:r>
      <w:r w:rsidR="004E5323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 xml:space="preserve">Уравнение бегущей волны. Стоячие волны.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Интерференция волн. Принцип Гюйгенса. Дифракция волн.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Звуковые волны. Скорость звука. Громкость и высота звука.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 Молекулярная физика и термодинамика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II.1. Основы молекулярно-кинетической теории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Основные положения молекулярно-кинетической теории и их опытное обоснование. Броуновское движение. Масса и размер молекул. Моль вещества. Постоянная Авогадро. Характер движения молекул в газах, жидкостях и твердых телах.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Тепловое равновесие. Температура и ее физический смысл. Шкала температур Цельсия.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Идеальный газ. Основное уравнение молекулярно-кинетической теории идеального газа. Средняя кинетическая энергия молекул и температура. Постоянная Больцмана. Абсолютная температурная шкала.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Уравнение </w:t>
      </w:r>
      <w:proofErr w:type="spellStart"/>
      <w:r w:rsidRPr="004E5323">
        <w:rPr>
          <w:sz w:val="28"/>
          <w:szCs w:val="28"/>
        </w:rPr>
        <w:t>Клапейрона</w:t>
      </w:r>
      <w:proofErr w:type="spellEnd"/>
      <w:r w:rsidRPr="004E5323">
        <w:rPr>
          <w:sz w:val="28"/>
          <w:szCs w:val="28"/>
        </w:rPr>
        <w:t xml:space="preserve">-Менделеева (уравнение состояния идеального газа). Универсальная газовая постоянная. Изотермический, изохорный и изобарный процессы.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II.2. Элементы термодинамики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Термодинамическая система. Внутренняя энергия системы. Количества теплоты и работа как меры изменения внутренней энергии. Теплоемкость тела. Понятие об адиабатическом процессе. Первый закон термодинамики. Применение первого закона термодинамики к изотермическому, изохорному и изобарному процессам. Расчет работы газа с помощью </w:t>
      </w:r>
      <w:proofErr w:type="spellStart"/>
      <w:r w:rsidRPr="004E5323">
        <w:rPr>
          <w:rStyle w:val="af"/>
          <w:rFonts w:eastAsiaTheme="majorEastAsia"/>
          <w:sz w:val="28"/>
          <w:szCs w:val="28"/>
        </w:rPr>
        <w:t>pV</w:t>
      </w:r>
      <w:proofErr w:type="spellEnd"/>
      <w:r w:rsidRPr="004E5323">
        <w:rPr>
          <w:sz w:val="28"/>
          <w:szCs w:val="28"/>
        </w:rPr>
        <w:t xml:space="preserve">-диаграмм. Теплоемкость одноатомного идеального газа при изохорном и изобарном процессах.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Необратимость процессов в природе. Второй закон термодинамики. Физические основы работы тепловых двигателей. КПД теплового двигателя и его максимальное значение.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II.3. Изменение агрегатного состояния вещества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Парообразование. Испарение, кипение. Удельная теплота парообразования. Насыщенный пар. Зависимость давления и плотности насыщенного пара от температуры. Зависимость температуры кипения от давления. Критическая температура.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Влажность. Относительная влажность.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Кристаллическое и аморфное состояние вещества. Удельная теплота плавления.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Уравнение теплового баланса.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 xml:space="preserve">II.4. </w:t>
      </w:r>
      <w:r w:rsidR="004E5323" w:rsidRPr="004E5323">
        <w:rPr>
          <w:rFonts w:ascii="Times New Roman" w:hAnsi="Times New Roman" w:cs="Times New Roman"/>
          <w:color w:val="auto"/>
          <w:sz w:val="28"/>
          <w:szCs w:val="28"/>
        </w:rPr>
        <w:t>Поверхностное</w:t>
      </w:r>
      <w:r w:rsidRPr="004E5323">
        <w:rPr>
          <w:rFonts w:ascii="Times New Roman" w:hAnsi="Times New Roman" w:cs="Times New Roman"/>
          <w:color w:val="auto"/>
          <w:sz w:val="28"/>
          <w:szCs w:val="28"/>
        </w:rPr>
        <w:t xml:space="preserve"> натяжение в жидкостях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Сила поверхностного натяжения. Явления смачивания и </w:t>
      </w:r>
      <w:proofErr w:type="spellStart"/>
      <w:r w:rsidRPr="004E5323">
        <w:rPr>
          <w:sz w:val="28"/>
          <w:szCs w:val="28"/>
        </w:rPr>
        <w:t>несмачивания</w:t>
      </w:r>
      <w:proofErr w:type="spellEnd"/>
      <w:r w:rsidRPr="004E5323">
        <w:rPr>
          <w:sz w:val="28"/>
          <w:szCs w:val="28"/>
        </w:rPr>
        <w:t xml:space="preserve">. Давление под искривленной поверхностью жидкости. Капиллярные явления.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II.5. Тепловое расширение твердых тел и жидкостей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Тепловое линейное расширение. Тепловое объемное расширение. Особенности теплового расширения воды.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 Электродинамика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III.1. Электростатика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Электрические заряды. Элементарный электрический заряд. Закон сохранения электрического заряда. Взаимодействие электрически заряженных тел. Электроскоп. Точечный заряд. Закон Кулона.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Электрическое поле. Напряженность электрического поля. Линии напряженности электрического поля (силовые линии). Однородное электрическое поле. Напряженность электростатического поля точечного заряда. Принцип суперпозиции полей. Теорема Гаусса. Электростатическое поле равномерно заряженных плоскости, сферы и шара.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Работа сил электростатического поля. Потенциал и разность потенциалов. Связь разности потенциалов с напряженностью электростатического поля. Потенциал поля точечного заряда. Эквипотенциальные поверхности.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Проводники и диэлектрики в электростатическом поле. Диэлектрическая проницаемость вещества. Электроемкость. Конденсаторы. Поле плоского конденсатора. Электроемкость плоского конденсатора. Последовательное и параллельное соединение конденсаторов. Энергия заряженного конденсатора.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Энергия электрического поля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III.2. Постоянный ток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ток. Сила тока. Условия существования постоянного тока в цепи. Электродвижущая сила (ЭДС). Напряжение. Измерение силы тока и напряжения.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Ома для участка цепи. Омическое сопротивление проводника. Удельное сопротивление. Зависимость удельного сопротивления от температуры. Сверхпроводимость. Последовательное и параллельное соединение проводников. Измерение сопротивления.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Закон Ома для полной цепи. Источники тока, их соединение. Правила Кирхгофа.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Работа и мощность тока. Закон Джоуля-Ленца.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металлах.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электролитах. Законы электролиза.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вакууме. Термоэлектронная эмиссия. Электронная лампа - диод. Электронно-лучевая трубка.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Полупроводники. Собственная и примесная проводимость полупроводников. Зависимость проводимости полупроводников от температуры. </w:t>
      </w:r>
      <w:r w:rsidRPr="004E5323">
        <w:rPr>
          <w:rStyle w:val="af"/>
          <w:rFonts w:eastAsiaTheme="majorEastAsia"/>
          <w:sz w:val="28"/>
          <w:szCs w:val="28"/>
        </w:rPr>
        <w:t>p-n</w:t>
      </w:r>
      <w:r w:rsidRPr="004E5323">
        <w:rPr>
          <w:sz w:val="28"/>
          <w:szCs w:val="28"/>
        </w:rPr>
        <w:t xml:space="preserve">-переход и его свойства. Полупроводниковый диод. Транзистор. Термистор и фоторезистор.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газах. Самостоятельный и несамостоятельный разряды. Понятие о плазме.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III.3. Магнетизм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Магнитное поле. Действие магнитного поля на рамку с током. Индукция магнитного поля (магнитная индукция). Линии магнитной индукции. Картины линий индукции магнитного поля прямого тока и соленоида. Понятие о магнитном поле Земли.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Сила, действующая на проводник с током в магнитном поле. Закон Ампера.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Действие магнитного поля на движущийся заряд. Сила Лоренца.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Магнитные свойства вещества. Гипотеза Ампера. Ферромагнетики.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III.4. Электромагнитная индукция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Магнитный поток. Опыты Фарадея. Явление электромагнитной индукции. Вихревое электрическое поле. Закон электромагнитной индукции. Правило Ленца.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Самоиндукция. Индуктивность. ЭДС самоиндукции.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Энергия магнитного поля.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III.5. Электромагнитные колебания и волны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Переменный электрический ток. Амплитудное и действующее (эффективное) значение периодически изменяющегося напряжения и тока.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Получение переменного тока с помощью индукционных генераторов. Трансформатор. Передача электрической энергии.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Колебательный контур. Свободные электромагнитные колебания в контуре. Превращения энергии в колебательном контуре. Уравнение, описывающее процессы в колебательном контуре, и его решение. Формула Томсона для периода колебаний. Затухающие электромагнитные колебания.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Вынужденные колебания в электрических цепях. Активное, емкостное и индуктивное сопротивления в цепи гармонического тока. Резонанс в электрических цепях.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Открытый колебательный контур. Опыты Герца. Электромагнитные волны. Их свойства. Шкала электромагнитных волн. Излучение и прием электромагнитных волн. Принципы радиосвязи.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lastRenderedPageBreak/>
        <w:t>IV. Оптика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IV.1. Геометрическая оптика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Развитие взглядов на природу света. Закон прямолинейного распространения света. Понятие луча.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Интенсивность (плотность потока) излучения. Световой поток. Освещенность.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Законы отражения света. Плоское зеркало. Сферическое зеркало. Построение изображений в плоском и сферическом зеркалах.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Законы преломления света. Абсолютный и относительный показатели преломления. Ход лучей в призме. Явление полного (внутреннего) отражения.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Тонкие линзы. Фокусное расстояние и оптическая сила линзы.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Построение изображения в собирающих и рассеивающих линзах. Формула линзы. Увеличение, даваемое линзами.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Оптические приборы: лупа, фотоаппарат, проекционный аппарат, микроскоп. Ход лучей в этих приборах. Глаз.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IV.2. Элементы физической оптики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Волновые свойства света. Поляризация света. Электромагнитная природа света.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Скорость света в однородной среде. Дисперсия света. Спектроскоп. Инфракрасное и ультрафиолетовое излучения.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Интерференция света. Когерентные источники. Условия образования максимумов и минимумов в интерференционной картине.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Дифракция света. Опыт Юнга. Принцип Гюйгенса-Френеля. Дифракционная решетка.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Корпускулярные свойства света. Постоянная Планка. Фотоэффект. Законы фотоэффекта. Фотон. Уравнение Эйнштейна для фотоэффекта.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Давление света. Опыты Лебедева по измерению давления света.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Постулаты теории относительности (постулаты Эйнштейна). Связь между массой и энергией.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V. Атом и атомное ядро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Опыты Резерфорда по рассеянию </w:t>
      </w:r>
      <w:r w:rsidRPr="004E5323">
        <w:rPr>
          <w:rStyle w:val="af"/>
          <w:rFonts w:eastAsiaTheme="majorEastAsia"/>
          <w:sz w:val="28"/>
          <w:szCs w:val="28"/>
        </w:rPr>
        <w:t>α</w:t>
      </w:r>
      <w:r w:rsidRPr="004E5323">
        <w:rPr>
          <w:sz w:val="28"/>
          <w:szCs w:val="28"/>
        </w:rPr>
        <w:t xml:space="preserve">-частиц. Планетарная модель атома. Квантовые постулаты Бора. Испускание и поглощение энергии атомом. Непрерывный и линейчатый спектры. Спектральный анализ.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Экспериментальные методы регистрации заряженных частиц: камера Вильсона, счетчик Гейгера, пузырьковая камера, </w:t>
      </w:r>
      <w:proofErr w:type="spellStart"/>
      <w:r w:rsidRPr="004E5323">
        <w:rPr>
          <w:sz w:val="28"/>
          <w:szCs w:val="28"/>
        </w:rPr>
        <w:t>фотоэмульсионный</w:t>
      </w:r>
      <w:proofErr w:type="spellEnd"/>
      <w:r w:rsidRPr="004E5323">
        <w:rPr>
          <w:sz w:val="28"/>
          <w:szCs w:val="28"/>
        </w:rPr>
        <w:t xml:space="preserve"> метод.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Состав ядра атома. Изотопы. Энергия связи атомных ядер. Понятие о ядерных реакциях. Радиоактивность. Виды радиоактивных излучений и их свойства. Цепные ядерные реакции. Термоядерная реакция.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Биологическое действие радиоактивных излучений. Защита от радиации.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4240" w:rsidRPr="004E5323" w:rsidRDefault="00CB4240" w:rsidP="00CB4240">
      <w:pPr>
        <w:pStyle w:val="ae"/>
        <w:spacing w:before="0" w:beforeAutospacing="0" w:after="0" w:afterAutospacing="0"/>
        <w:ind w:firstLine="709"/>
        <w:rPr>
          <w:sz w:val="28"/>
          <w:szCs w:val="28"/>
        </w:rPr>
      </w:pPr>
    </w:p>
    <w:p w:rsidR="00E5087D" w:rsidRPr="004E5323" w:rsidRDefault="003A3E6B" w:rsidP="00CB4240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  <w:lang w:val="en-US"/>
        </w:rPr>
        <w:t>I</w:t>
      </w:r>
      <w:r w:rsidR="007D2FB2" w:rsidRPr="004E5323">
        <w:rPr>
          <w:b/>
          <w:sz w:val="28"/>
          <w:szCs w:val="28"/>
          <w:lang w:val="en-US"/>
        </w:rPr>
        <w:t>II</w:t>
      </w:r>
      <w:r w:rsidR="007D2FB2" w:rsidRPr="004E5323">
        <w:rPr>
          <w:b/>
          <w:sz w:val="28"/>
          <w:szCs w:val="28"/>
        </w:rPr>
        <w:t xml:space="preserve">. </w:t>
      </w:r>
      <w:r w:rsidR="00E5087D" w:rsidRPr="004E5323">
        <w:rPr>
          <w:b/>
          <w:sz w:val="28"/>
          <w:szCs w:val="28"/>
        </w:rPr>
        <w:t>КРИТЕРИИ ОЦЕНИВАНИЯ РЕЗУЛЬТАТОВ ВСТУПИТЕЛЬНОГО</w:t>
      </w:r>
    </w:p>
    <w:p w:rsidR="00E5087D" w:rsidRDefault="00E5087D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 xml:space="preserve">ИСПЫТАНИЯ ПО </w:t>
      </w:r>
      <w:r w:rsidR="00CB4240" w:rsidRPr="004E5323">
        <w:rPr>
          <w:b/>
          <w:sz w:val="28"/>
          <w:szCs w:val="28"/>
        </w:rPr>
        <w:t>ФИЗИКЕ</w:t>
      </w:r>
    </w:p>
    <w:p w:rsidR="004E5323" w:rsidRPr="004E5323" w:rsidRDefault="004E5323" w:rsidP="00A73CE7">
      <w:pPr>
        <w:widowControl w:val="0"/>
        <w:jc w:val="center"/>
        <w:rPr>
          <w:b/>
          <w:sz w:val="28"/>
          <w:szCs w:val="28"/>
        </w:rPr>
      </w:pPr>
    </w:p>
    <w:p w:rsidR="00C312E9" w:rsidRPr="004E5323" w:rsidRDefault="00C312E9" w:rsidP="00A73CE7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Результат испытуемого на экзамене – это сумма баллов по ответам на все </w:t>
      </w:r>
      <w:r w:rsidRPr="004E5323">
        <w:rPr>
          <w:sz w:val="28"/>
          <w:szCs w:val="28"/>
        </w:rPr>
        <w:lastRenderedPageBreak/>
        <w:t xml:space="preserve">задания экзаменационного билета. Максимальный балл составляет 100. Испытание считается успешно пройденным, если экзаменуемый получает в сумме </w:t>
      </w:r>
      <w:r w:rsidR="00193DBD" w:rsidRPr="004E5323">
        <w:rPr>
          <w:sz w:val="28"/>
          <w:szCs w:val="28"/>
        </w:rPr>
        <w:t>36</w:t>
      </w:r>
      <w:r w:rsidR="00A80905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и более баллов.</w:t>
      </w:r>
      <w:r w:rsidR="00A80905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Каждое задание экзаменационного билета оцениваетс</w:t>
      </w:r>
      <w:r w:rsidR="003C4315" w:rsidRPr="004E5323">
        <w:rPr>
          <w:sz w:val="28"/>
          <w:szCs w:val="28"/>
        </w:rPr>
        <w:t>я по следующей шкале:</w:t>
      </w:r>
    </w:p>
    <w:p w:rsidR="00C312E9" w:rsidRPr="004E5323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м</w:t>
      </w:r>
      <w:r w:rsidR="00C312E9" w:rsidRPr="004E5323">
        <w:rPr>
          <w:sz w:val="28"/>
          <w:szCs w:val="28"/>
        </w:rPr>
        <w:t>аксимальное количество баллов за ответ на первый вопрос экзамена</w:t>
      </w:r>
      <w:r w:rsidRPr="004E5323">
        <w:rPr>
          <w:sz w:val="28"/>
          <w:szCs w:val="28"/>
        </w:rPr>
        <w:t>ционного билета – 25;</w:t>
      </w:r>
    </w:p>
    <w:p w:rsidR="00C312E9" w:rsidRPr="004E5323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м</w:t>
      </w:r>
      <w:r w:rsidR="00C312E9" w:rsidRPr="004E5323">
        <w:rPr>
          <w:sz w:val="28"/>
          <w:szCs w:val="28"/>
        </w:rPr>
        <w:t>аксимальное количество баллов за ответ на второй вопрос экзамена</w:t>
      </w:r>
      <w:r w:rsidRPr="004E5323">
        <w:rPr>
          <w:sz w:val="28"/>
          <w:szCs w:val="28"/>
        </w:rPr>
        <w:t>ционного билета – 25;</w:t>
      </w:r>
    </w:p>
    <w:p w:rsidR="00C312E9" w:rsidRPr="004E5323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</w:t>
      </w:r>
      <w:r w:rsidR="00C312E9" w:rsidRPr="004E5323">
        <w:rPr>
          <w:sz w:val="28"/>
          <w:szCs w:val="28"/>
        </w:rPr>
        <w:t>равильное решение задачи с</w:t>
      </w:r>
      <w:r w:rsidR="004F53D0" w:rsidRPr="004E5323">
        <w:rPr>
          <w:sz w:val="28"/>
          <w:szCs w:val="28"/>
        </w:rPr>
        <w:t xml:space="preserve"> </w:t>
      </w:r>
      <w:r w:rsidR="00C312E9" w:rsidRPr="004E5323">
        <w:rPr>
          <w:sz w:val="28"/>
          <w:szCs w:val="28"/>
        </w:rPr>
        <w:t>объяснением каждого шага решения – 50 баллов.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80-100</w:t>
      </w:r>
      <w:r w:rsidRPr="004E5323">
        <w:rPr>
          <w:sz w:val="28"/>
          <w:szCs w:val="28"/>
        </w:rPr>
        <w:t xml:space="preserve"> – абитуриент демонстрирует </w:t>
      </w:r>
      <w:r w:rsidR="00193DBD" w:rsidRPr="004E5323">
        <w:rPr>
          <w:sz w:val="28"/>
          <w:szCs w:val="28"/>
        </w:rPr>
        <w:t>знание физических законов, у</w:t>
      </w:r>
      <w:r w:rsidRPr="004E5323">
        <w:rPr>
          <w:sz w:val="28"/>
          <w:szCs w:val="28"/>
        </w:rPr>
        <w:t>мение логически мыслить и аргументировать все шаги доказательств теорем первого и второго вопросов экзаменационного билета; в решении задачи приведена верная последовательность всех шагов решения, все преобразования и вычисления выполнены верно. Получен верный ответ.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61-79</w:t>
      </w:r>
      <w:r w:rsidRPr="004E5323">
        <w:rPr>
          <w:sz w:val="28"/>
          <w:szCs w:val="28"/>
        </w:rPr>
        <w:t xml:space="preserve"> – демонстрирует </w:t>
      </w:r>
      <w:r w:rsidR="00193DBD" w:rsidRPr="004E5323">
        <w:rPr>
          <w:sz w:val="28"/>
          <w:szCs w:val="28"/>
        </w:rPr>
        <w:t>знание физических законов</w:t>
      </w:r>
      <w:r w:rsidR="00866396" w:rsidRPr="004E5323">
        <w:rPr>
          <w:sz w:val="28"/>
          <w:szCs w:val="28"/>
        </w:rPr>
        <w:t>, у</w:t>
      </w:r>
      <w:r w:rsidRPr="004E5323">
        <w:rPr>
          <w:sz w:val="28"/>
          <w:szCs w:val="28"/>
        </w:rPr>
        <w:t>мение логически мыслить и аргументировать все шаги доказательств теорем первого и второго вопросов экзаменационного билета; в решении задачи приведена верная последовательность всех шагов решения, допущена о</w:t>
      </w:r>
      <w:r w:rsidR="006D0C33" w:rsidRPr="004E5323">
        <w:rPr>
          <w:sz w:val="28"/>
          <w:szCs w:val="28"/>
        </w:rPr>
        <w:t>п</w:t>
      </w:r>
      <w:r w:rsidRPr="004E5323">
        <w:rPr>
          <w:sz w:val="28"/>
          <w:szCs w:val="28"/>
        </w:rPr>
        <w:t>иска и (или) вычислительная ошибка, не влияющие на дальнейший ход решения.</w:t>
      </w:r>
    </w:p>
    <w:p w:rsidR="00C312E9" w:rsidRPr="004E5323" w:rsidRDefault="006D0C33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2</w:t>
      </w:r>
      <w:r w:rsidR="00717038" w:rsidRPr="004E5323">
        <w:rPr>
          <w:b/>
          <w:sz w:val="28"/>
          <w:szCs w:val="28"/>
        </w:rPr>
        <w:t>7</w:t>
      </w:r>
      <w:r w:rsidR="00C312E9" w:rsidRPr="004E5323">
        <w:rPr>
          <w:b/>
          <w:sz w:val="28"/>
          <w:szCs w:val="28"/>
        </w:rPr>
        <w:t>-60</w:t>
      </w:r>
      <w:r w:rsidR="00C312E9" w:rsidRPr="004E5323">
        <w:rPr>
          <w:sz w:val="28"/>
          <w:szCs w:val="28"/>
        </w:rPr>
        <w:t xml:space="preserve"> – демонстрирует </w:t>
      </w:r>
      <w:r w:rsidR="00193DBD" w:rsidRPr="004E5323">
        <w:rPr>
          <w:sz w:val="28"/>
          <w:szCs w:val="28"/>
        </w:rPr>
        <w:t>знание физических законов</w:t>
      </w:r>
      <w:r w:rsidR="00C312E9" w:rsidRPr="004E5323">
        <w:rPr>
          <w:sz w:val="28"/>
          <w:szCs w:val="28"/>
        </w:rPr>
        <w:t>, показывает знание основных понятий и теорем, в решении задачи допущены описки и (или) вычислительные ошибки, в результате которых получен неверный ответ.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1-2</w:t>
      </w:r>
      <w:r w:rsidR="00717038" w:rsidRPr="004E5323">
        <w:rPr>
          <w:b/>
          <w:sz w:val="28"/>
          <w:szCs w:val="28"/>
        </w:rPr>
        <w:t>6</w:t>
      </w:r>
      <w:r w:rsidRPr="004E5323">
        <w:rPr>
          <w:sz w:val="28"/>
          <w:szCs w:val="28"/>
        </w:rPr>
        <w:t xml:space="preserve"> – абитуриент демонстрирует незнание основных понятий и теорем по вопросам экзаменационного билета, нет решения задачи.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0</w:t>
      </w:r>
      <w:r w:rsidRPr="004E5323">
        <w:rPr>
          <w:sz w:val="28"/>
          <w:szCs w:val="28"/>
        </w:rPr>
        <w:t xml:space="preserve"> –</w:t>
      </w:r>
      <w:r w:rsidR="004B6C5D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все случаи ответа, которые не соответствуют вышеуказанным критериям.</w:t>
      </w:r>
    </w:p>
    <w:p w:rsidR="00A73CE7" w:rsidRPr="004E5323" w:rsidRDefault="00A73CE7" w:rsidP="00A73CE7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E5087D" w:rsidRPr="004E5323" w:rsidRDefault="003A3E6B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  <w:lang w:val="en-US"/>
        </w:rPr>
        <w:t>IV</w:t>
      </w:r>
      <w:r w:rsidRPr="004E5323">
        <w:rPr>
          <w:b/>
          <w:sz w:val="28"/>
          <w:szCs w:val="28"/>
        </w:rPr>
        <w:t xml:space="preserve">. </w:t>
      </w:r>
      <w:r w:rsidR="00E5087D" w:rsidRPr="004E5323">
        <w:rPr>
          <w:b/>
          <w:sz w:val="28"/>
          <w:szCs w:val="28"/>
        </w:rPr>
        <w:t>ПРАВИЛА ПРОВЕДЕНИЯ ВСТУПИТЕЛЬНОГО ИСПЫТАНИЯ</w:t>
      </w:r>
    </w:p>
    <w:p w:rsidR="0021388D" w:rsidRPr="004E5323" w:rsidRDefault="00E5087D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 xml:space="preserve">ПО </w:t>
      </w:r>
      <w:r w:rsidR="00CB4240" w:rsidRPr="004E5323">
        <w:rPr>
          <w:b/>
          <w:sz w:val="28"/>
          <w:szCs w:val="28"/>
        </w:rPr>
        <w:t>ФИЗИКЕ</w:t>
      </w:r>
    </w:p>
    <w:p w:rsidR="0021388D" w:rsidRPr="004E5323" w:rsidRDefault="0021388D" w:rsidP="00A73CE7">
      <w:pPr>
        <w:widowControl w:val="0"/>
        <w:jc w:val="center"/>
        <w:rPr>
          <w:sz w:val="28"/>
          <w:szCs w:val="28"/>
        </w:rPr>
      </w:pP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Дата, время и место проведения вступительного испытания </w:t>
      </w:r>
      <w:r w:rsidR="009928BF" w:rsidRPr="004E5323">
        <w:rPr>
          <w:sz w:val="28"/>
          <w:szCs w:val="28"/>
        </w:rPr>
        <w:t xml:space="preserve">(экзамена) </w:t>
      </w:r>
      <w:r w:rsidRPr="004E5323">
        <w:rPr>
          <w:sz w:val="28"/>
          <w:szCs w:val="28"/>
        </w:rPr>
        <w:t xml:space="preserve">по </w:t>
      </w:r>
      <w:r w:rsidR="00CB4240" w:rsidRPr="004E5323">
        <w:rPr>
          <w:sz w:val="28"/>
          <w:szCs w:val="28"/>
        </w:rPr>
        <w:t>физике</w:t>
      </w:r>
      <w:r w:rsidRPr="004E5323">
        <w:rPr>
          <w:sz w:val="28"/>
          <w:szCs w:val="28"/>
        </w:rPr>
        <w:t xml:space="preserve"> определяются расписанием вступительных испытаний в МГП</w:t>
      </w:r>
      <w:r w:rsidR="00193DBD" w:rsidRPr="004E5323">
        <w:rPr>
          <w:sz w:val="28"/>
          <w:szCs w:val="28"/>
        </w:rPr>
        <w:t>У</w:t>
      </w:r>
      <w:r w:rsidR="009928BF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им</w:t>
      </w:r>
      <w:r w:rsidR="003A3E6B" w:rsidRPr="004E5323">
        <w:rPr>
          <w:sz w:val="28"/>
          <w:szCs w:val="28"/>
        </w:rPr>
        <w:t>ени</w:t>
      </w:r>
      <w:r w:rsidR="00BF0C50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М.</w:t>
      </w:r>
      <w:r w:rsidR="00BF0C50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Е.</w:t>
      </w:r>
      <w:r w:rsidR="00E5087D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Евсевьева.</w:t>
      </w:r>
      <w:r w:rsidR="00A80905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 xml:space="preserve">Перед </w:t>
      </w:r>
      <w:r w:rsidR="009928BF" w:rsidRPr="004E5323">
        <w:rPr>
          <w:sz w:val="28"/>
          <w:szCs w:val="28"/>
        </w:rPr>
        <w:t>экзаменом</w:t>
      </w:r>
      <w:r w:rsidRPr="004E5323">
        <w:rPr>
          <w:sz w:val="28"/>
          <w:szCs w:val="28"/>
        </w:rPr>
        <w:t xml:space="preserve"> (за 1 день до испытания)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 вступительного испытания.</w:t>
      </w:r>
    </w:p>
    <w:p w:rsidR="0021388D" w:rsidRPr="004E5323" w:rsidRDefault="002F7161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Экзамен (в</w:t>
      </w:r>
      <w:r w:rsidR="0021388D" w:rsidRPr="004E5323">
        <w:rPr>
          <w:sz w:val="28"/>
          <w:szCs w:val="28"/>
        </w:rPr>
        <w:t>ступительное испытание</w:t>
      </w:r>
      <w:r w:rsidRPr="004E5323">
        <w:rPr>
          <w:sz w:val="28"/>
          <w:szCs w:val="28"/>
        </w:rPr>
        <w:t>)</w:t>
      </w:r>
      <w:r w:rsidR="0021388D" w:rsidRPr="004E5323">
        <w:rPr>
          <w:sz w:val="28"/>
          <w:szCs w:val="28"/>
        </w:rPr>
        <w:t xml:space="preserve"> проводится в специально подготовленном помещении, обеспечивающем необходимые условия абитуриенту для подготовки и сдачи экзамена.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Во время </w:t>
      </w:r>
      <w:r w:rsidR="002F7161" w:rsidRPr="004E5323">
        <w:rPr>
          <w:sz w:val="28"/>
          <w:szCs w:val="28"/>
        </w:rPr>
        <w:t>экзамена</w:t>
      </w:r>
      <w:r w:rsidRPr="004E5323">
        <w:rPr>
          <w:sz w:val="28"/>
          <w:szCs w:val="28"/>
        </w:rPr>
        <w:t xml:space="preserve"> в аудитории должно находиться два экзаменатора, которые перед н</w:t>
      </w:r>
      <w:r w:rsidR="00E5087D" w:rsidRPr="004E5323">
        <w:rPr>
          <w:sz w:val="28"/>
          <w:szCs w:val="28"/>
        </w:rPr>
        <w:t>ачалом вступительного экзамена: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выдают аби</w:t>
      </w:r>
      <w:r w:rsidR="00CF2699" w:rsidRPr="004E5323">
        <w:rPr>
          <w:sz w:val="28"/>
          <w:szCs w:val="28"/>
        </w:rPr>
        <w:t xml:space="preserve">туриенту </w:t>
      </w:r>
      <w:r w:rsidRPr="004E5323">
        <w:rPr>
          <w:sz w:val="28"/>
          <w:szCs w:val="28"/>
        </w:rPr>
        <w:t>экзаменац</w:t>
      </w:r>
      <w:r w:rsidR="00CF2699" w:rsidRPr="004E5323">
        <w:rPr>
          <w:sz w:val="28"/>
          <w:szCs w:val="28"/>
        </w:rPr>
        <w:t>ионный</w:t>
      </w:r>
      <w:r w:rsidRPr="004E5323">
        <w:rPr>
          <w:sz w:val="28"/>
          <w:szCs w:val="28"/>
        </w:rPr>
        <w:t xml:space="preserve"> б</w:t>
      </w:r>
      <w:r w:rsidR="00CF2699" w:rsidRPr="004E5323">
        <w:rPr>
          <w:sz w:val="28"/>
          <w:szCs w:val="28"/>
        </w:rPr>
        <w:t>илет, содержащий</w:t>
      </w:r>
      <w:r w:rsidRPr="004E5323">
        <w:rPr>
          <w:sz w:val="28"/>
          <w:szCs w:val="28"/>
        </w:rPr>
        <w:t xml:space="preserve"> два теоретических вопроса и </w:t>
      </w:r>
      <w:r w:rsidR="002F7161" w:rsidRPr="004E5323">
        <w:rPr>
          <w:sz w:val="28"/>
          <w:szCs w:val="28"/>
        </w:rPr>
        <w:t>задачу</w:t>
      </w:r>
      <w:r w:rsidR="00FF031E" w:rsidRPr="004E5323">
        <w:rPr>
          <w:sz w:val="28"/>
          <w:szCs w:val="28"/>
        </w:rPr>
        <w:t>,</w:t>
      </w:r>
      <w:r w:rsidR="00CF2699" w:rsidRPr="004E5323">
        <w:rPr>
          <w:sz w:val="28"/>
          <w:szCs w:val="28"/>
        </w:rPr>
        <w:t xml:space="preserve"> и лист для краткой записи ответов на вопросы теории, а также для решения задачи экзаменационного билета</w:t>
      </w:r>
      <w:r w:rsidRPr="004E5323">
        <w:rPr>
          <w:sz w:val="28"/>
          <w:szCs w:val="28"/>
        </w:rPr>
        <w:t xml:space="preserve">; 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>- проводят инструктаж по правилам повед</w:t>
      </w:r>
      <w:r w:rsidR="00CF2699" w:rsidRPr="004E5323">
        <w:rPr>
          <w:sz w:val="28"/>
          <w:szCs w:val="28"/>
        </w:rPr>
        <w:t>ения на экзамене</w:t>
      </w:r>
      <w:r w:rsidRPr="004E5323">
        <w:rPr>
          <w:sz w:val="28"/>
          <w:szCs w:val="28"/>
        </w:rPr>
        <w:t>.</w:t>
      </w:r>
    </w:p>
    <w:p w:rsidR="0021388D" w:rsidRPr="004E5323" w:rsidRDefault="0010602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Абитуриент на экзамене сдает экзаменационный лист экзаменаторам и выбирает экзаменационный билет. Затем получает </w:t>
      </w:r>
      <w:r w:rsidR="00CF2699" w:rsidRPr="004E5323">
        <w:rPr>
          <w:sz w:val="28"/>
          <w:szCs w:val="28"/>
        </w:rPr>
        <w:t>лист</w:t>
      </w:r>
      <w:r w:rsidR="004F53D0" w:rsidRPr="004E5323">
        <w:rPr>
          <w:sz w:val="28"/>
          <w:szCs w:val="28"/>
        </w:rPr>
        <w:t xml:space="preserve"> </w:t>
      </w:r>
      <w:r w:rsidR="00CF2699" w:rsidRPr="004E5323">
        <w:rPr>
          <w:sz w:val="28"/>
          <w:szCs w:val="28"/>
        </w:rPr>
        <w:t>для записи ответа</w:t>
      </w:r>
      <w:r w:rsidR="0021388D" w:rsidRPr="004E5323">
        <w:rPr>
          <w:sz w:val="28"/>
          <w:szCs w:val="28"/>
        </w:rPr>
        <w:t>, имеющий печать приемной к</w:t>
      </w:r>
      <w:r w:rsidR="00CF2699" w:rsidRPr="004E5323">
        <w:rPr>
          <w:sz w:val="28"/>
          <w:szCs w:val="28"/>
        </w:rPr>
        <w:t>омиссии МГП</w:t>
      </w:r>
      <w:r w:rsidR="00193DBD" w:rsidRPr="004E5323">
        <w:rPr>
          <w:sz w:val="28"/>
          <w:szCs w:val="28"/>
        </w:rPr>
        <w:t>У</w:t>
      </w:r>
      <w:r w:rsidR="00CF2699" w:rsidRPr="004E5323">
        <w:rPr>
          <w:sz w:val="28"/>
          <w:szCs w:val="28"/>
        </w:rPr>
        <w:t xml:space="preserve"> им</w:t>
      </w:r>
      <w:r w:rsidR="003A3E6B" w:rsidRPr="004E5323">
        <w:rPr>
          <w:sz w:val="28"/>
          <w:szCs w:val="28"/>
        </w:rPr>
        <w:t>ени</w:t>
      </w:r>
      <w:r w:rsidR="00BF0C50" w:rsidRPr="004E5323">
        <w:rPr>
          <w:sz w:val="28"/>
          <w:szCs w:val="28"/>
        </w:rPr>
        <w:t xml:space="preserve"> </w:t>
      </w:r>
      <w:r w:rsidR="00CF2699" w:rsidRPr="004E5323">
        <w:rPr>
          <w:sz w:val="28"/>
          <w:szCs w:val="28"/>
        </w:rPr>
        <w:t>М.</w:t>
      </w:r>
      <w:r w:rsidR="00BF0C50" w:rsidRPr="004E5323">
        <w:rPr>
          <w:sz w:val="28"/>
          <w:szCs w:val="28"/>
        </w:rPr>
        <w:t xml:space="preserve"> </w:t>
      </w:r>
      <w:r w:rsidR="00CF2699" w:rsidRPr="004E5323">
        <w:rPr>
          <w:sz w:val="28"/>
          <w:szCs w:val="28"/>
        </w:rPr>
        <w:t>Е.</w:t>
      </w:r>
      <w:r w:rsidR="003C4C8F" w:rsidRPr="004E5323">
        <w:rPr>
          <w:sz w:val="28"/>
          <w:szCs w:val="28"/>
        </w:rPr>
        <w:t> </w:t>
      </w:r>
      <w:r w:rsidR="00CF2699" w:rsidRPr="004E5323">
        <w:rPr>
          <w:sz w:val="28"/>
          <w:szCs w:val="28"/>
        </w:rPr>
        <w:t xml:space="preserve">Евсевьева. Все необходимые записи </w:t>
      </w:r>
      <w:r w:rsidR="00EA0CD4" w:rsidRPr="004E5323">
        <w:rPr>
          <w:sz w:val="28"/>
          <w:szCs w:val="28"/>
        </w:rPr>
        <w:t xml:space="preserve">на листе </w:t>
      </w:r>
      <w:r w:rsidR="0021388D" w:rsidRPr="004E5323">
        <w:rPr>
          <w:sz w:val="28"/>
          <w:szCs w:val="28"/>
        </w:rPr>
        <w:t>долж</w:t>
      </w:r>
      <w:r w:rsidR="00CF2699" w:rsidRPr="004E5323">
        <w:rPr>
          <w:sz w:val="28"/>
          <w:szCs w:val="28"/>
        </w:rPr>
        <w:t>ны</w:t>
      </w:r>
      <w:r w:rsidR="0021388D" w:rsidRPr="004E5323">
        <w:rPr>
          <w:sz w:val="28"/>
          <w:szCs w:val="28"/>
        </w:rPr>
        <w:t xml:space="preserve"> быть выполне</w:t>
      </w:r>
      <w:r w:rsidR="00CF2699" w:rsidRPr="004E5323">
        <w:rPr>
          <w:sz w:val="28"/>
          <w:szCs w:val="28"/>
        </w:rPr>
        <w:t>ны</w:t>
      </w:r>
      <w:r w:rsidR="0021388D" w:rsidRPr="004E5323">
        <w:rPr>
          <w:sz w:val="28"/>
          <w:szCs w:val="28"/>
        </w:rPr>
        <w:t xml:space="preserve"> ручкой (шариковой) синего цвета</w:t>
      </w:r>
      <w:r w:rsidRPr="004E5323">
        <w:rPr>
          <w:sz w:val="28"/>
          <w:szCs w:val="28"/>
        </w:rPr>
        <w:t>. Р</w:t>
      </w:r>
      <w:r w:rsidR="0021388D" w:rsidRPr="004E5323">
        <w:rPr>
          <w:sz w:val="28"/>
          <w:szCs w:val="28"/>
        </w:rPr>
        <w:t>исунки</w:t>
      </w:r>
      <w:r w:rsidR="00193DBD" w:rsidRPr="004E5323">
        <w:rPr>
          <w:sz w:val="28"/>
          <w:szCs w:val="28"/>
        </w:rPr>
        <w:t xml:space="preserve">, </w:t>
      </w:r>
      <w:r w:rsidR="0021388D" w:rsidRPr="004E5323">
        <w:rPr>
          <w:sz w:val="28"/>
          <w:szCs w:val="28"/>
        </w:rPr>
        <w:t>чертежи</w:t>
      </w:r>
      <w:r w:rsidR="00193DBD" w:rsidRPr="004E5323">
        <w:rPr>
          <w:sz w:val="28"/>
          <w:szCs w:val="28"/>
        </w:rPr>
        <w:t xml:space="preserve"> и схемы</w:t>
      </w:r>
      <w:r w:rsidR="0021388D" w:rsidRPr="004E5323">
        <w:rPr>
          <w:sz w:val="28"/>
          <w:szCs w:val="28"/>
        </w:rPr>
        <w:t xml:space="preserve"> </w:t>
      </w:r>
      <w:r w:rsidR="00EA0CD4" w:rsidRPr="004E5323">
        <w:rPr>
          <w:sz w:val="28"/>
          <w:szCs w:val="28"/>
        </w:rPr>
        <w:t xml:space="preserve">также </w:t>
      </w:r>
      <w:r w:rsidR="0021388D" w:rsidRPr="004E5323">
        <w:rPr>
          <w:sz w:val="28"/>
          <w:szCs w:val="28"/>
        </w:rPr>
        <w:t xml:space="preserve">выполняются </w:t>
      </w:r>
      <w:r w:rsidR="00C17CD5" w:rsidRPr="004E5323">
        <w:rPr>
          <w:sz w:val="28"/>
          <w:szCs w:val="28"/>
        </w:rPr>
        <w:t>ручкой. Допускается использование линейки</w:t>
      </w:r>
      <w:r w:rsidR="0021388D" w:rsidRPr="004E5323">
        <w:rPr>
          <w:sz w:val="28"/>
          <w:szCs w:val="28"/>
        </w:rPr>
        <w:t>.</w:t>
      </w:r>
    </w:p>
    <w:p w:rsidR="00FF031E" w:rsidRPr="004E5323" w:rsidRDefault="00FF031E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На подготовку ответа отводится 40</w:t>
      </w:r>
      <w:r w:rsidR="00866396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минут.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Покидать абитуриенту аудиторию, где проводится вступительное испытание, после его начала можно не более одного раза и тол</w:t>
      </w:r>
      <w:r w:rsidR="00E86BE6" w:rsidRPr="004E5323">
        <w:rPr>
          <w:sz w:val="28"/>
          <w:szCs w:val="28"/>
        </w:rPr>
        <w:t>ько с разрешения членов</w:t>
      </w:r>
      <w:r w:rsidR="004F53D0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предметной комиссии, пр</w:t>
      </w:r>
      <w:r w:rsidR="00FF031E" w:rsidRPr="004E5323">
        <w:rPr>
          <w:sz w:val="28"/>
          <w:szCs w:val="28"/>
        </w:rPr>
        <w:t>едварите</w:t>
      </w:r>
      <w:r w:rsidR="00E86BE6" w:rsidRPr="004E5323">
        <w:rPr>
          <w:sz w:val="28"/>
          <w:szCs w:val="28"/>
        </w:rPr>
        <w:t>льно сдав им</w:t>
      </w:r>
      <w:r w:rsidR="004F53D0" w:rsidRPr="004E5323">
        <w:rPr>
          <w:sz w:val="28"/>
          <w:szCs w:val="28"/>
        </w:rPr>
        <w:t xml:space="preserve"> </w:t>
      </w:r>
      <w:r w:rsidR="00FF031E" w:rsidRPr="004E5323">
        <w:rPr>
          <w:sz w:val="28"/>
          <w:szCs w:val="28"/>
        </w:rPr>
        <w:t>лист для записи ответа</w:t>
      </w:r>
      <w:r w:rsidRPr="004E5323">
        <w:rPr>
          <w:sz w:val="28"/>
          <w:szCs w:val="28"/>
        </w:rPr>
        <w:t>.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Во время проведения вступительного экзамена по </w:t>
      </w:r>
      <w:r w:rsidR="00CB4240" w:rsidRPr="004E5323">
        <w:rPr>
          <w:sz w:val="28"/>
          <w:szCs w:val="28"/>
        </w:rPr>
        <w:t>физике</w:t>
      </w:r>
      <w:r w:rsidRPr="004E5323">
        <w:rPr>
          <w:sz w:val="28"/>
          <w:szCs w:val="28"/>
        </w:rPr>
        <w:t xml:space="preserve"> экзаменующиеся должны соблюдать следующие правила поведения: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соблюдать тишину;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работать самостоятельно;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не разговаривать с другими экзаменующимися;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не оказывать помощь в выполнении заданий другим экзаменующимся;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не пользоваться средствами оперативной связи: электронными записными книжками, персональными компьютерами, мобильными телефонами;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:rsidR="00A73CE7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исполь</w:t>
      </w:r>
      <w:r w:rsidR="00FF031E" w:rsidRPr="004E5323">
        <w:rPr>
          <w:sz w:val="28"/>
          <w:szCs w:val="28"/>
        </w:rPr>
        <w:t>зовать для записей только лист</w:t>
      </w:r>
      <w:r w:rsidRPr="004E5323">
        <w:rPr>
          <w:sz w:val="28"/>
          <w:szCs w:val="28"/>
        </w:rPr>
        <w:t xml:space="preserve"> установленного образца, полученн</w:t>
      </w:r>
      <w:r w:rsidR="00FF031E" w:rsidRPr="004E5323">
        <w:rPr>
          <w:sz w:val="28"/>
          <w:szCs w:val="28"/>
        </w:rPr>
        <w:t>ый</w:t>
      </w:r>
      <w:r w:rsidRPr="004E5323">
        <w:rPr>
          <w:sz w:val="28"/>
          <w:szCs w:val="28"/>
        </w:rPr>
        <w:t xml:space="preserve"> от экзаменаторов</w:t>
      </w:r>
      <w:r w:rsidR="00A73CE7" w:rsidRPr="004E5323">
        <w:rPr>
          <w:sz w:val="28"/>
          <w:szCs w:val="28"/>
        </w:rPr>
        <w:t>;</w:t>
      </w:r>
    </w:p>
    <w:p w:rsidR="0021388D" w:rsidRPr="004E5323" w:rsidRDefault="00A73CE7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не использовать какие-либо справочные материалы;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</w:t>
      </w:r>
      <w:r w:rsidR="00E86BE6" w:rsidRPr="004E5323">
        <w:rPr>
          <w:sz w:val="28"/>
          <w:szCs w:val="28"/>
        </w:rPr>
        <w:t>ноль)» баллов независимо от успешности ответов на вопросы и</w:t>
      </w:r>
      <w:r w:rsidR="004F53D0" w:rsidRPr="004E5323">
        <w:rPr>
          <w:sz w:val="28"/>
          <w:szCs w:val="28"/>
        </w:rPr>
        <w:t xml:space="preserve"> </w:t>
      </w:r>
      <w:r w:rsidR="00E86BE6" w:rsidRPr="004E5323">
        <w:rPr>
          <w:sz w:val="28"/>
          <w:szCs w:val="28"/>
        </w:rPr>
        <w:t>практическое задание экзаменационного билета</w:t>
      </w:r>
      <w:r w:rsidRPr="004E5323">
        <w:rPr>
          <w:sz w:val="28"/>
          <w:szCs w:val="28"/>
        </w:rPr>
        <w:t>, о чем председатель предметной экзаменационной комиссии составляет акт, утверждаемый Приемной комиссией МГП</w:t>
      </w:r>
      <w:r w:rsidR="00193DBD" w:rsidRPr="004E5323">
        <w:rPr>
          <w:sz w:val="28"/>
          <w:szCs w:val="28"/>
        </w:rPr>
        <w:t>У</w:t>
      </w:r>
      <w:r w:rsidRPr="004E5323">
        <w:rPr>
          <w:sz w:val="28"/>
          <w:szCs w:val="28"/>
        </w:rPr>
        <w:t xml:space="preserve"> им</w:t>
      </w:r>
      <w:r w:rsidR="003A3E6B" w:rsidRPr="004E5323">
        <w:rPr>
          <w:sz w:val="28"/>
          <w:szCs w:val="28"/>
        </w:rPr>
        <w:t>ени</w:t>
      </w:r>
      <w:r w:rsidR="00C312E9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М.</w:t>
      </w:r>
      <w:r w:rsidR="00BF0C50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Е.</w:t>
      </w:r>
      <w:r w:rsidR="00C312E9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Евсевьева. Апелляции по этому поводу не принимаются.</w:t>
      </w:r>
    </w:p>
    <w:p w:rsidR="0021388D" w:rsidRPr="004E5323" w:rsidRDefault="00F65EE3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 окончании </w:t>
      </w:r>
      <w:r w:rsidR="0021388D" w:rsidRPr="004E5323">
        <w:rPr>
          <w:sz w:val="28"/>
          <w:szCs w:val="28"/>
        </w:rPr>
        <w:t>и</w:t>
      </w:r>
      <w:r w:rsidRPr="004E5323">
        <w:rPr>
          <w:sz w:val="28"/>
          <w:szCs w:val="28"/>
        </w:rPr>
        <w:t>спытания абитуриент сдает лист для ответа</w:t>
      </w:r>
      <w:r w:rsidR="0021388D" w:rsidRPr="004E5323">
        <w:rPr>
          <w:sz w:val="28"/>
          <w:szCs w:val="28"/>
        </w:rPr>
        <w:t xml:space="preserve"> и экзаменацион</w:t>
      </w:r>
      <w:r w:rsidRPr="004E5323">
        <w:rPr>
          <w:sz w:val="28"/>
          <w:szCs w:val="28"/>
        </w:rPr>
        <w:t>ный билет экзаменаторам</w:t>
      </w:r>
      <w:r w:rsidR="0021388D" w:rsidRPr="004E5323">
        <w:rPr>
          <w:sz w:val="28"/>
          <w:szCs w:val="28"/>
        </w:rPr>
        <w:t>.</w:t>
      </w:r>
      <w:r w:rsidRPr="004E5323">
        <w:rPr>
          <w:sz w:val="28"/>
          <w:szCs w:val="28"/>
        </w:rPr>
        <w:t xml:space="preserve"> Экзаменаторы объявляют отметку абитуриенту и проставляют ее в экзаменационную ведомость</w:t>
      </w:r>
      <w:r w:rsidR="004F53D0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и экзаменационный лист</w:t>
      </w:r>
      <w:r w:rsidR="00E86BE6" w:rsidRPr="004E5323">
        <w:rPr>
          <w:sz w:val="28"/>
          <w:szCs w:val="28"/>
        </w:rPr>
        <w:t xml:space="preserve"> абитуриента</w:t>
      </w:r>
      <w:r w:rsidRPr="004E5323">
        <w:rPr>
          <w:sz w:val="28"/>
          <w:szCs w:val="28"/>
        </w:rPr>
        <w:t xml:space="preserve">. Оценка (цифрой и прописью) выставляется по </w:t>
      </w:r>
      <w:proofErr w:type="spellStart"/>
      <w:r w:rsidRPr="004E5323">
        <w:rPr>
          <w:sz w:val="28"/>
          <w:szCs w:val="28"/>
        </w:rPr>
        <w:t>стобалльной</w:t>
      </w:r>
      <w:proofErr w:type="spellEnd"/>
      <w:r w:rsidRPr="004E5323">
        <w:rPr>
          <w:sz w:val="28"/>
          <w:szCs w:val="28"/>
        </w:rPr>
        <w:t xml:space="preserve"> системе.</w:t>
      </w:r>
    </w:p>
    <w:p w:rsidR="00B85AA2" w:rsidRPr="004E5323" w:rsidRDefault="0021388D" w:rsidP="00B85AA2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Апелляции по про</w:t>
      </w:r>
      <w:r w:rsidR="00F65EE3" w:rsidRPr="004E5323">
        <w:rPr>
          <w:sz w:val="28"/>
          <w:szCs w:val="28"/>
        </w:rPr>
        <w:t xml:space="preserve">цедуре и результатам </w:t>
      </w:r>
      <w:r w:rsidRPr="004E5323">
        <w:rPr>
          <w:sz w:val="28"/>
          <w:szCs w:val="28"/>
        </w:rPr>
        <w:t>экзамена рассматриваются в установленном порядке в соответствии с Положением об апелляционной комиссии.</w:t>
      </w:r>
      <w:r w:rsidR="00B85AA2" w:rsidRPr="004E5323">
        <w:rPr>
          <w:sz w:val="28"/>
          <w:szCs w:val="28"/>
        </w:rPr>
        <w:br w:type="page"/>
      </w:r>
    </w:p>
    <w:p w:rsidR="00300253" w:rsidRPr="004E5323" w:rsidRDefault="00300253" w:rsidP="00300253">
      <w:pPr>
        <w:jc w:val="right"/>
        <w:rPr>
          <w:b/>
          <w:sz w:val="28"/>
        </w:rPr>
      </w:pPr>
      <w:r w:rsidRPr="004E5323">
        <w:rPr>
          <w:b/>
          <w:sz w:val="28"/>
        </w:rPr>
        <w:lastRenderedPageBreak/>
        <w:t>Приложение 1</w:t>
      </w:r>
    </w:p>
    <w:p w:rsidR="004E5323" w:rsidRDefault="00300253" w:rsidP="00300253">
      <w:pPr>
        <w:jc w:val="center"/>
        <w:rPr>
          <w:caps/>
          <w:sz w:val="28"/>
        </w:rPr>
      </w:pPr>
      <w:r w:rsidRPr="004E5323">
        <w:rPr>
          <w:caps/>
          <w:sz w:val="28"/>
        </w:rPr>
        <w:t xml:space="preserve">Шкала оценивания результатов вступительного </w:t>
      </w:r>
    </w:p>
    <w:p w:rsidR="00300253" w:rsidRPr="004E5323" w:rsidRDefault="00300253" w:rsidP="00300253">
      <w:pPr>
        <w:jc w:val="center"/>
        <w:rPr>
          <w:caps/>
          <w:sz w:val="28"/>
        </w:rPr>
      </w:pPr>
      <w:r w:rsidRPr="004E5323">
        <w:rPr>
          <w:caps/>
          <w:sz w:val="28"/>
        </w:rPr>
        <w:t xml:space="preserve">испытания по </w:t>
      </w:r>
      <w:r w:rsidR="00CB4240" w:rsidRPr="004E5323">
        <w:rPr>
          <w:caps/>
          <w:sz w:val="28"/>
        </w:rPr>
        <w:t>физике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1221"/>
        <w:gridCol w:w="4252"/>
        <w:gridCol w:w="1529"/>
        <w:gridCol w:w="1555"/>
      </w:tblGrid>
      <w:tr w:rsidR="00193DBD" w:rsidRPr="004E5323" w:rsidTr="0030025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Pr="004E5323" w:rsidRDefault="00300253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Pr="004E5323" w:rsidRDefault="00300253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Отметка по 5 балльной шкале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Pr="004E5323" w:rsidRDefault="003002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Pr="004E5323" w:rsidRDefault="00300253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Количество итоговых баллов (100 балльная шкала)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253" w:rsidRPr="004E5323" w:rsidRDefault="00300253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193DBD" w:rsidRPr="004E5323" w:rsidTr="00A8010F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1, 2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 w:rsidP="005B74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Абитуриент полно раскрыл содержание материала в объеме, предусмотренном программой, изложил материал грамотным языком в определенной логической последовательности, точно используя </w:t>
            </w:r>
            <w:r w:rsidR="005B7465" w:rsidRPr="004E5323">
              <w:rPr>
                <w:rFonts w:ascii="Times New Roman" w:eastAsia="Times New Roman" w:hAnsi="Times New Roman" w:cs="Times New Roman"/>
                <w:sz w:val="24"/>
              </w:rPr>
              <w:t>законы физики</w:t>
            </w:r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; правильно выполнил рисунки, чертежи, </w:t>
            </w:r>
            <w:r w:rsidR="005B7465" w:rsidRPr="004E5323">
              <w:rPr>
                <w:rFonts w:ascii="Times New Roman" w:eastAsia="Times New Roman" w:hAnsi="Times New Roman" w:cs="Times New Roman"/>
                <w:sz w:val="24"/>
              </w:rPr>
              <w:t>схемы</w:t>
            </w:r>
            <w:r w:rsidRPr="004E5323">
              <w:rPr>
                <w:rFonts w:ascii="Times New Roman" w:eastAsia="Times New Roman" w:hAnsi="Times New Roman" w:cs="Times New Roman"/>
                <w:sz w:val="24"/>
              </w:rPr>
              <w:t>, сопутствующие ответу; показал умение иллюстрировать теоретические положения конкретными примерами, применять их в новой ситуации; продемонстрировал сформированность и устойчивость умений и навыков; отвечал самостоятельно без наводящих вопросов.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25-21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193DBD" w:rsidRPr="004E5323" w:rsidTr="00A8010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Ответ абитуриента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ответа: допущены один два недочета при освещении основного содержания ответа, исправленные по замечанию экзаменатора; допущены ошибка или более двух недочетов при освещении второстепенных вопросов или в выкладках, легко исправленные по замечанию экзаменатора.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20-16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193DBD" w:rsidRPr="004E5323" w:rsidTr="00A8010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Абитуриент неполно или непоследовательно раскрыл содержание материала, но показал общее понимание вопроса, имелись затруднения или допущены ошибки в определении понятий, использовании </w:t>
            </w:r>
            <w:r w:rsidR="00DB233A" w:rsidRPr="004E5323">
              <w:rPr>
                <w:rFonts w:ascii="Times New Roman" w:eastAsia="Times New Roman" w:hAnsi="Times New Roman" w:cs="Times New Roman"/>
                <w:sz w:val="24"/>
              </w:rPr>
              <w:t>физических законов</w:t>
            </w:r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, чертежах, выкладках, исправленные после </w:t>
            </w:r>
            <w:r w:rsidRPr="004E5323">
              <w:rPr>
                <w:rFonts w:ascii="Times New Roman" w:eastAsia="Times New Roman" w:hAnsi="Times New Roman" w:cs="Times New Roman"/>
                <w:sz w:val="24"/>
              </w:rPr>
              <w:lastRenderedPageBreak/>
              <w:t>нескольких наводящих вопросов экзаменаторов; абитуриент не справился с применением теории для решения практического задания; при знании теоретического материала выявлена недостаточная сформированность основных умений и навыков.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 w:rsidP="00102AC8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lastRenderedPageBreak/>
              <w:t>15-8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193DBD" w:rsidRPr="004E5323" w:rsidTr="00A8010F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Абитуриент не раскрыл основное содержание учебного материала; обнаружил незнание или непонимание большей или наиболее важной части учебного материала: допущены ошибки в определении понятий, при использовании </w:t>
            </w:r>
            <w:r w:rsidR="00DB233A" w:rsidRPr="004E5323">
              <w:rPr>
                <w:rFonts w:ascii="Times New Roman" w:eastAsia="Times New Roman" w:hAnsi="Times New Roman" w:cs="Times New Roman"/>
                <w:sz w:val="24"/>
              </w:rPr>
              <w:t>физических законов</w:t>
            </w:r>
            <w:r w:rsidRPr="004E5323">
              <w:rPr>
                <w:rFonts w:ascii="Times New Roman" w:eastAsia="Times New Roman" w:hAnsi="Times New Roman" w:cs="Times New Roman"/>
                <w:sz w:val="24"/>
              </w:rPr>
              <w:t>, в рисунках, чертежах или графиках, в выкладках, которые не исправлены после наводящих вопросов экзаменаторов.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 w:rsidP="00102AC8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7-1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193DBD" w:rsidRPr="004E5323" w:rsidTr="00A8010F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отказался отвечать.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3DBD" w:rsidRPr="004E5323" w:rsidTr="00195A64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spacing w:line="244" w:lineRule="auto"/>
              <w:ind w:firstLine="24"/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правильно решил задание, в логических рассуждениях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материала), точно использовал математическую терминологию и символику; правильно выполнил рисунки, чертежи, графики.</w:t>
            </w:r>
          </w:p>
          <w:p w:rsidR="00C25CF9" w:rsidRPr="004E5323" w:rsidRDefault="00C25C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полно обосновал решение теоретическими положениями.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 w:rsidP="00102AC8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50-40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193DBD" w:rsidRPr="004E5323" w:rsidTr="00195A6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Решение абитуриента удовлетворяет в основном требованиям на оценку «5»,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</w:t>
            </w:r>
            <w:r w:rsidR="00DB233A" w:rsidRPr="004E5323">
              <w:rPr>
                <w:rFonts w:ascii="Times New Roman" w:eastAsia="Times New Roman" w:hAnsi="Times New Roman" w:cs="Times New Roman"/>
                <w:sz w:val="24"/>
              </w:rPr>
              <w:t>схемах</w:t>
            </w:r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 (если эти виды работы не являлись специальным объектом проверки).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39-31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193DBD" w:rsidRPr="004E5323" w:rsidTr="00195A6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Абитуриент решил задание, но допущено более одной ошибки или более двух-трех недочетов в </w:t>
            </w:r>
            <w:r w:rsidRPr="004E532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выкладках, чертежах или </w:t>
            </w:r>
            <w:r w:rsidR="00DB233A" w:rsidRPr="004E5323">
              <w:rPr>
                <w:rFonts w:ascii="Times New Roman" w:eastAsia="Times New Roman" w:hAnsi="Times New Roman" w:cs="Times New Roman"/>
                <w:sz w:val="24"/>
              </w:rPr>
              <w:t>схемах</w:t>
            </w:r>
            <w:r w:rsidRPr="004E5323">
              <w:rPr>
                <w:rFonts w:ascii="Times New Roman" w:eastAsia="Times New Roman" w:hAnsi="Times New Roman" w:cs="Times New Roman"/>
                <w:sz w:val="24"/>
              </w:rPr>
              <w:t>, но владеет обязательными умениями по проверяемой теме. Абитуриент неполно или непоследовательно обосновал решение теоретическими положениями, но показал общее понимание.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 w:rsidP="00102AC8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lastRenderedPageBreak/>
              <w:t>30-13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 xml:space="preserve">За каждую допущенную ошибку при </w:t>
            </w:r>
            <w:r w:rsidRPr="004E5323">
              <w:rPr>
                <w:rFonts w:ascii="Times New Roman" w:hAnsi="Times New Roman" w:cs="Times New Roman"/>
                <w:sz w:val="24"/>
              </w:rPr>
              <w:lastRenderedPageBreak/>
              <w:t>ответе снимается один балл</w:t>
            </w:r>
          </w:p>
        </w:tc>
      </w:tr>
      <w:tr w:rsidR="00193DBD" w:rsidRPr="004E5323" w:rsidTr="00195A64"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при решении допустил существенные ошибки, показавшие, что он не владеет обязательными умениями,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 w:rsidP="00102AC8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12-1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193DBD" w:rsidRPr="004E5323" w:rsidTr="00195A64"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не приступал к решению задачи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F9" w:rsidRPr="004E5323" w:rsidRDefault="00C25CF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7AD7" w:rsidRPr="004E5323" w:rsidRDefault="00687AD7" w:rsidP="00C25CF9">
      <w:pPr>
        <w:rPr>
          <w:sz w:val="28"/>
          <w:szCs w:val="28"/>
        </w:rPr>
      </w:pPr>
    </w:p>
    <w:sectPr w:rsidR="00687AD7" w:rsidRPr="004E5323" w:rsidSect="0035223E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14" w:rsidRDefault="00294D14">
      <w:r>
        <w:separator/>
      </w:r>
    </w:p>
  </w:endnote>
  <w:endnote w:type="continuationSeparator" w:id="0">
    <w:p w:rsidR="00294D14" w:rsidRDefault="0029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A7" w:rsidRDefault="003C5AA7" w:rsidP="00AC3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5AA7" w:rsidRDefault="003C5A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74"/>
      <w:docPartObj>
        <w:docPartGallery w:val="Page Numbers (Bottom of Page)"/>
        <w:docPartUnique/>
      </w:docPartObj>
    </w:sdtPr>
    <w:sdtEndPr/>
    <w:sdtContent>
      <w:p w:rsidR="000F2702" w:rsidRDefault="00331C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B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AA7" w:rsidRDefault="003C5A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14" w:rsidRDefault="00294D14">
      <w:r>
        <w:separator/>
      </w:r>
    </w:p>
  </w:footnote>
  <w:footnote w:type="continuationSeparator" w:id="0">
    <w:p w:rsidR="00294D14" w:rsidRDefault="0029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734BE"/>
    <w:multiLevelType w:val="multilevel"/>
    <w:tmpl w:val="204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4676E"/>
    <w:multiLevelType w:val="multilevel"/>
    <w:tmpl w:val="6B6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15A3F"/>
    <w:multiLevelType w:val="multilevel"/>
    <w:tmpl w:val="B8BC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F6A52"/>
    <w:multiLevelType w:val="hybridMultilevel"/>
    <w:tmpl w:val="50121FC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8777A2"/>
    <w:multiLevelType w:val="multilevel"/>
    <w:tmpl w:val="954E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804EF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FB35B1"/>
    <w:multiLevelType w:val="multilevel"/>
    <w:tmpl w:val="2F32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752338"/>
    <w:multiLevelType w:val="multilevel"/>
    <w:tmpl w:val="B0A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C5D08"/>
    <w:multiLevelType w:val="hybridMultilevel"/>
    <w:tmpl w:val="42F894E0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A33860"/>
    <w:multiLevelType w:val="hybridMultilevel"/>
    <w:tmpl w:val="1952AFD8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AB3FCF"/>
    <w:multiLevelType w:val="multilevel"/>
    <w:tmpl w:val="4F0A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DC7004"/>
    <w:multiLevelType w:val="multilevel"/>
    <w:tmpl w:val="287A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87F73"/>
    <w:multiLevelType w:val="hybridMultilevel"/>
    <w:tmpl w:val="1C0C6F12"/>
    <w:lvl w:ilvl="0" w:tplc="98C6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01A6C"/>
    <w:multiLevelType w:val="hybridMultilevel"/>
    <w:tmpl w:val="781EA5C4"/>
    <w:lvl w:ilvl="0" w:tplc="2A926C0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645D9A"/>
    <w:multiLevelType w:val="multilevel"/>
    <w:tmpl w:val="44B4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90113"/>
    <w:multiLevelType w:val="multilevel"/>
    <w:tmpl w:val="C2FE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A552DA"/>
    <w:multiLevelType w:val="multilevel"/>
    <w:tmpl w:val="9C16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14"/>
  </w:num>
  <w:num w:numId="8">
    <w:abstractNumId w:val="19"/>
  </w:num>
  <w:num w:numId="9">
    <w:abstractNumId w:val="15"/>
  </w:num>
  <w:num w:numId="10">
    <w:abstractNumId w:val="12"/>
  </w:num>
  <w:num w:numId="11">
    <w:abstractNumId w:val="2"/>
  </w:num>
  <w:num w:numId="12">
    <w:abstractNumId w:val="3"/>
  </w:num>
  <w:num w:numId="13">
    <w:abstractNumId w:val="13"/>
  </w:num>
  <w:num w:numId="14">
    <w:abstractNumId w:val="16"/>
  </w:num>
  <w:num w:numId="15">
    <w:abstractNumId w:val="18"/>
  </w:num>
  <w:num w:numId="16">
    <w:abstractNumId w:val="9"/>
  </w:num>
  <w:num w:numId="17">
    <w:abstractNumId w:val="17"/>
  </w:num>
  <w:num w:numId="18">
    <w:abstractNumId w:val="1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07"/>
    <w:rsid w:val="00001A15"/>
    <w:rsid w:val="00003612"/>
    <w:rsid w:val="000136EF"/>
    <w:rsid w:val="0002638F"/>
    <w:rsid w:val="00041C98"/>
    <w:rsid w:val="00047239"/>
    <w:rsid w:val="000555C9"/>
    <w:rsid w:val="0006602C"/>
    <w:rsid w:val="00085186"/>
    <w:rsid w:val="000958C9"/>
    <w:rsid w:val="000B324B"/>
    <w:rsid w:val="000F2702"/>
    <w:rsid w:val="00102AC8"/>
    <w:rsid w:val="0010602D"/>
    <w:rsid w:val="00124FE9"/>
    <w:rsid w:val="00127B6A"/>
    <w:rsid w:val="0014024E"/>
    <w:rsid w:val="001429F3"/>
    <w:rsid w:val="00142A0C"/>
    <w:rsid w:val="001579E7"/>
    <w:rsid w:val="00185A15"/>
    <w:rsid w:val="001876B8"/>
    <w:rsid w:val="00193DBD"/>
    <w:rsid w:val="001A1648"/>
    <w:rsid w:val="001D2511"/>
    <w:rsid w:val="001E69E6"/>
    <w:rsid w:val="00205206"/>
    <w:rsid w:val="0021289F"/>
    <w:rsid w:val="0021388D"/>
    <w:rsid w:val="0022395C"/>
    <w:rsid w:val="00237ACF"/>
    <w:rsid w:val="00237F7F"/>
    <w:rsid w:val="002830B2"/>
    <w:rsid w:val="00294D14"/>
    <w:rsid w:val="002E4254"/>
    <w:rsid w:val="002F7161"/>
    <w:rsid w:val="00300253"/>
    <w:rsid w:val="00307402"/>
    <w:rsid w:val="003301D4"/>
    <w:rsid w:val="003312EF"/>
    <w:rsid w:val="00331C45"/>
    <w:rsid w:val="00341D88"/>
    <w:rsid w:val="0035223E"/>
    <w:rsid w:val="003525EF"/>
    <w:rsid w:val="00387928"/>
    <w:rsid w:val="003A309A"/>
    <w:rsid w:val="003A3E6B"/>
    <w:rsid w:val="003B06CC"/>
    <w:rsid w:val="003C4315"/>
    <w:rsid w:val="003C4C8F"/>
    <w:rsid w:val="003C5AA7"/>
    <w:rsid w:val="003E208A"/>
    <w:rsid w:val="003F0104"/>
    <w:rsid w:val="003F6A82"/>
    <w:rsid w:val="00487A82"/>
    <w:rsid w:val="004A5E66"/>
    <w:rsid w:val="004B6C5D"/>
    <w:rsid w:val="004D1CD0"/>
    <w:rsid w:val="004D6FEF"/>
    <w:rsid w:val="004E02E8"/>
    <w:rsid w:val="004E2AE4"/>
    <w:rsid w:val="004E5323"/>
    <w:rsid w:val="004F53D0"/>
    <w:rsid w:val="00507A3C"/>
    <w:rsid w:val="00510095"/>
    <w:rsid w:val="00536354"/>
    <w:rsid w:val="00551778"/>
    <w:rsid w:val="005614D1"/>
    <w:rsid w:val="00563228"/>
    <w:rsid w:val="00566833"/>
    <w:rsid w:val="005746BB"/>
    <w:rsid w:val="00587A15"/>
    <w:rsid w:val="00595112"/>
    <w:rsid w:val="00595F2F"/>
    <w:rsid w:val="00597837"/>
    <w:rsid w:val="005B1339"/>
    <w:rsid w:val="005B7465"/>
    <w:rsid w:val="005C0937"/>
    <w:rsid w:val="00626212"/>
    <w:rsid w:val="0066153F"/>
    <w:rsid w:val="006714F1"/>
    <w:rsid w:val="00677E6A"/>
    <w:rsid w:val="00687AD7"/>
    <w:rsid w:val="006B0074"/>
    <w:rsid w:val="006D0C33"/>
    <w:rsid w:val="0071672E"/>
    <w:rsid w:val="00717038"/>
    <w:rsid w:val="0073091D"/>
    <w:rsid w:val="00730E5F"/>
    <w:rsid w:val="00757507"/>
    <w:rsid w:val="00757BED"/>
    <w:rsid w:val="00791177"/>
    <w:rsid w:val="007958A0"/>
    <w:rsid w:val="007A1502"/>
    <w:rsid w:val="007A2090"/>
    <w:rsid w:val="007C1E9F"/>
    <w:rsid w:val="007C4DFB"/>
    <w:rsid w:val="007D2FB2"/>
    <w:rsid w:val="007F0960"/>
    <w:rsid w:val="007F7F2D"/>
    <w:rsid w:val="0080286C"/>
    <w:rsid w:val="00810626"/>
    <w:rsid w:val="00826207"/>
    <w:rsid w:val="008514F2"/>
    <w:rsid w:val="00860702"/>
    <w:rsid w:val="00866396"/>
    <w:rsid w:val="00897C4C"/>
    <w:rsid w:val="008A0C7B"/>
    <w:rsid w:val="008B2946"/>
    <w:rsid w:val="008B5369"/>
    <w:rsid w:val="008C695D"/>
    <w:rsid w:val="008D1A80"/>
    <w:rsid w:val="008E4178"/>
    <w:rsid w:val="008E5A05"/>
    <w:rsid w:val="008F6A96"/>
    <w:rsid w:val="00920D9F"/>
    <w:rsid w:val="009361C0"/>
    <w:rsid w:val="00955A18"/>
    <w:rsid w:val="00975D99"/>
    <w:rsid w:val="009928BF"/>
    <w:rsid w:val="00993768"/>
    <w:rsid w:val="00A11497"/>
    <w:rsid w:val="00A166C0"/>
    <w:rsid w:val="00A640BC"/>
    <w:rsid w:val="00A73CE7"/>
    <w:rsid w:val="00A80905"/>
    <w:rsid w:val="00A8754E"/>
    <w:rsid w:val="00A972B4"/>
    <w:rsid w:val="00AA4D1D"/>
    <w:rsid w:val="00AC12AF"/>
    <w:rsid w:val="00AC3907"/>
    <w:rsid w:val="00AD1278"/>
    <w:rsid w:val="00AE5472"/>
    <w:rsid w:val="00B171FF"/>
    <w:rsid w:val="00B34D25"/>
    <w:rsid w:val="00B85AA2"/>
    <w:rsid w:val="00B87157"/>
    <w:rsid w:val="00B91E04"/>
    <w:rsid w:val="00B96084"/>
    <w:rsid w:val="00BB5C91"/>
    <w:rsid w:val="00BC0775"/>
    <w:rsid w:val="00BC236A"/>
    <w:rsid w:val="00BF0C50"/>
    <w:rsid w:val="00BF142B"/>
    <w:rsid w:val="00BF4C6B"/>
    <w:rsid w:val="00C04FA6"/>
    <w:rsid w:val="00C17CD5"/>
    <w:rsid w:val="00C2013A"/>
    <w:rsid w:val="00C23E16"/>
    <w:rsid w:val="00C24677"/>
    <w:rsid w:val="00C25CF9"/>
    <w:rsid w:val="00C312E9"/>
    <w:rsid w:val="00C45240"/>
    <w:rsid w:val="00C66B0B"/>
    <w:rsid w:val="00CB4240"/>
    <w:rsid w:val="00CB62EB"/>
    <w:rsid w:val="00CB79A6"/>
    <w:rsid w:val="00CD2AE8"/>
    <w:rsid w:val="00CE1C1B"/>
    <w:rsid w:val="00CF2699"/>
    <w:rsid w:val="00D03269"/>
    <w:rsid w:val="00D163DB"/>
    <w:rsid w:val="00D17478"/>
    <w:rsid w:val="00D32F4D"/>
    <w:rsid w:val="00D35FE1"/>
    <w:rsid w:val="00D36DF0"/>
    <w:rsid w:val="00D536F2"/>
    <w:rsid w:val="00D6211F"/>
    <w:rsid w:val="00D713B5"/>
    <w:rsid w:val="00D75ADB"/>
    <w:rsid w:val="00D81D4B"/>
    <w:rsid w:val="00D97ADC"/>
    <w:rsid w:val="00DB233A"/>
    <w:rsid w:val="00DC426F"/>
    <w:rsid w:val="00DF7566"/>
    <w:rsid w:val="00E109C3"/>
    <w:rsid w:val="00E5087D"/>
    <w:rsid w:val="00E72EA4"/>
    <w:rsid w:val="00E86BE6"/>
    <w:rsid w:val="00E95550"/>
    <w:rsid w:val="00EA0CD4"/>
    <w:rsid w:val="00EB577D"/>
    <w:rsid w:val="00EE2139"/>
    <w:rsid w:val="00EE4EDB"/>
    <w:rsid w:val="00F03F9B"/>
    <w:rsid w:val="00F608D8"/>
    <w:rsid w:val="00F65EE3"/>
    <w:rsid w:val="00FB0578"/>
    <w:rsid w:val="00FB7315"/>
    <w:rsid w:val="00FD093D"/>
    <w:rsid w:val="00FD515A"/>
    <w:rsid w:val="00FD6908"/>
    <w:rsid w:val="00FE06C3"/>
    <w:rsid w:val="00FE4BB5"/>
    <w:rsid w:val="00FF02F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semiHidden/>
    <w:unhideWhenUsed/>
    <w:qFormat/>
    <w:rsid w:val="00CB4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B42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CB42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CB42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Hyperlink"/>
    <w:basedOn w:val="a0"/>
    <w:uiPriority w:val="99"/>
    <w:semiHidden/>
    <w:unhideWhenUsed/>
    <w:rsid w:val="00CB4240"/>
    <w:rPr>
      <w:color w:val="0000FF"/>
      <w:u w:val="single"/>
    </w:rPr>
  </w:style>
  <w:style w:type="paragraph" w:customStyle="1" w:styleId="calendar-tab-event-text">
    <w:name w:val="calendar-tab-event-text"/>
    <w:basedOn w:val="a"/>
    <w:rsid w:val="00CB424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B424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CB42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semiHidden/>
    <w:unhideWhenUsed/>
    <w:qFormat/>
    <w:rsid w:val="00CB4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B42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CB42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CB42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Hyperlink"/>
    <w:basedOn w:val="a0"/>
    <w:uiPriority w:val="99"/>
    <w:semiHidden/>
    <w:unhideWhenUsed/>
    <w:rsid w:val="00CB4240"/>
    <w:rPr>
      <w:color w:val="0000FF"/>
      <w:u w:val="single"/>
    </w:rPr>
  </w:style>
  <w:style w:type="paragraph" w:customStyle="1" w:styleId="calendar-tab-event-text">
    <w:name w:val="calendar-tab-event-text"/>
    <w:basedOn w:val="a"/>
    <w:rsid w:val="00CB424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B424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CB4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7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48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4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13DE-7522-4D76-A19E-91C3DCE2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2650</Words>
  <Characters>19813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2П Р О Г Р А М М А</vt:lpstr>
    </vt:vector>
  </TitlesOfParts>
  <Company>-</Company>
  <LinksUpToDate>false</LinksUpToDate>
  <CharactersWithSpaces>22419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2П Р О Г Р А М М А</dc:title>
  <dc:creator>-</dc:creator>
  <cp:lastModifiedBy>Терешкина Ольга Владимировна</cp:lastModifiedBy>
  <cp:revision>2</cp:revision>
  <cp:lastPrinted>2016-05-05T07:07:00Z</cp:lastPrinted>
  <dcterms:created xsi:type="dcterms:W3CDTF">2020-10-30T13:40:00Z</dcterms:created>
  <dcterms:modified xsi:type="dcterms:W3CDTF">2020-10-30T13:40:00Z</dcterms:modified>
</cp:coreProperties>
</file>