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body>
    <w:p w14:paraId="01000000">
      <w:pPr>
        <w:pStyle w:val="Style_1"/>
        <w:ind/>
        <w:jc w:val="center"/>
        <w:rPr>
          <w:sz w:val="60"/>
        </w:rPr>
      </w:pPr>
      <w:r>
        <w:rPr>
          <w:sz w:val="60"/>
        </w:rPr>
        <w:t>МКОУ "Дучинская СОШ №2"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rPr>
          <w:sz w:val="60"/>
        </w:rPr>
        <w:t>Всероссийский</w:t>
      </w:r>
      <w:r>
        <w:rPr>
          <w:sz w:val="60"/>
        </w:rPr>
        <w:t xml:space="preserve"> конкурс</w:t>
      </w:r>
      <w:r>
        <w:rPr>
          <w:sz w:val="60"/>
        </w:rPr>
        <w:t xml:space="preserve"> образовательных</w:t>
      </w:r>
      <w:r>
        <w:rPr>
          <w:sz w:val="60"/>
        </w:rPr>
        <w:t xml:space="preserve"> проектов              на </w:t>
      </w:r>
      <w:r>
        <w:rPr>
          <w:sz w:val="60"/>
        </w:rPr>
        <w:t>русском языке с</w:t>
      </w:r>
      <w:r>
        <w:rPr>
          <w:sz w:val="60"/>
        </w:rPr>
        <w:t>реди             детей</w:t>
      </w:r>
      <w:r>
        <w:rPr>
          <w:sz w:val="60"/>
        </w:rPr>
        <w:t xml:space="preserve">-мигрантов </w:t>
      </w:r>
    </w:p>
    <w:p w14:paraId="02000000">
      <w:pPr>
        <w:pStyle w:val="Style_1"/>
        <w:rPr>
          <w:sz w:val="60"/>
        </w:rPr>
      </w:pPr>
      <w:r>
        <w:rPr>
          <w:sz w:val="60"/>
        </w:rPr>
        <w:t>"По</w:t>
      </w:r>
      <w:r>
        <w:rPr>
          <w:sz w:val="60"/>
        </w:rPr>
        <w:t>-русск</w:t>
      </w:r>
      <w:r>
        <w:rPr>
          <w:sz w:val="60"/>
        </w:rPr>
        <w:t xml:space="preserve">и </w:t>
      </w:r>
      <w:r>
        <w:rPr>
          <w:sz w:val="60"/>
        </w:rPr>
        <w:t>реально и виртуально</w:t>
      </w:r>
      <w:r>
        <w:rPr>
          <w:sz w:val="60"/>
        </w:rPr>
        <w:t>"</w:t>
      </w:r>
    </w:p>
    <w:p w14:paraId="03000000">
      <w:pPr>
        <w:pStyle w:val="Style_1"/>
        <w:rPr>
          <w:sz w:val="60"/>
        </w:rPr>
      </w:pPr>
    </w:p>
    <w:p w14:paraId="04000000">
      <w:pPr>
        <w:pStyle w:val="Style_1"/>
        <w:rPr>
          <w:sz w:val="60"/>
        </w:rPr>
      </w:pPr>
    </w:p>
    <w:p w14:paraId="05000000">
      <w:pPr>
        <w:pStyle w:val="Style_1"/>
        <w:rPr>
          <w:sz w:val="60"/>
        </w:rPr>
      </w:pPr>
    </w:p>
    <w:p w14:paraId="06000000">
      <w:pPr>
        <w:pStyle w:val="Style_1"/>
        <w:ind/>
        <w:jc w:val="right"/>
        <w:rPr>
          <w:sz w:val="36"/>
        </w:rPr>
      </w:pPr>
      <w:r>
        <w:rPr>
          <w:sz w:val="36"/>
        </w:rPr>
        <w:t>ученица: 10 класс</w:t>
      </w:r>
      <w:r>
        <w:rPr>
          <w:sz w:val="36"/>
        </w:rPr>
        <w:t xml:space="preserve">а </w:t>
      </w:r>
    </w:p>
    <w:p w14:paraId="07000000">
      <w:pPr>
        <w:pStyle w:val="Style_1"/>
        <w:ind/>
        <w:jc w:val="right"/>
        <w:rPr>
          <w:sz w:val="36"/>
        </w:rPr>
      </w:pPr>
      <w:r>
        <w:rPr>
          <w:sz w:val="36"/>
        </w:rPr>
        <w:t xml:space="preserve">Алиева М. </w:t>
      </w:r>
    </w:p>
    <w:p w14:paraId="08000000">
      <w:pPr>
        <w:pStyle w:val="Style_1"/>
        <w:rPr>
          <w:sz w:val="60"/>
        </w:rPr>
      </w:pPr>
    </w:p>
    <w:p w14:paraId="09000000">
      <w:pPr>
        <w:pStyle w:val="Style_1"/>
        <w:rPr>
          <w:sz w:val="60"/>
        </w:rPr>
      </w:pPr>
    </w:p>
    <w:p w14:paraId="0A000000">
      <w:pPr>
        <w:pStyle w:val="Style_1"/>
        <w:rPr>
          <w:sz w:val="60"/>
        </w:rPr>
      </w:pPr>
    </w:p>
    <w:p w14:paraId="0B000000">
      <w:pPr>
        <w:pStyle w:val="Style_1"/>
        <w:rPr>
          <w:sz w:val="60"/>
        </w:rPr>
      </w:pPr>
    </w:p>
    <w:p w14:paraId="0C000000">
      <w:pPr>
        <w:pStyle w:val="Style_1"/>
        <w:rPr>
          <w:sz w:val="60"/>
        </w:rPr>
      </w:pPr>
    </w:p>
    <w:p w14:paraId="0D000000">
      <w:pPr>
        <w:pStyle w:val="Style_1"/>
        <w:rPr>
          <w:sz w:val="60"/>
        </w:rPr>
      </w:pPr>
    </w:p>
    <w:p w14:paraId="0E000000">
      <w:pPr>
        <w:pStyle w:val="Style_1"/>
        <w:rPr>
          <w:sz w:val="32"/>
        </w:rPr>
      </w:pPr>
      <w:r>
        <w:rPr>
          <w:sz w:val="32"/>
        </w:rPr>
        <w:t xml:space="preserve">   Сопоставительная лингвистика - направление и</w:t>
      </w:r>
      <w:r>
        <w:rPr>
          <w:sz w:val="32"/>
        </w:rPr>
        <w:t>сследова</w:t>
      </w:r>
      <w:r>
        <w:rPr>
          <w:sz w:val="32"/>
        </w:rPr>
        <w:t>ний общего языкознания</w:t>
      </w:r>
      <w:r>
        <w:rPr>
          <w:sz w:val="32"/>
        </w:rPr>
        <w:t>.Целью</w:t>
      </w:r>
      <w:r>
        <w:rPr>
          <w:sz w:val="32"/>
        </w:rPr>
        <w:t xml:space="preserve"> является</w:t>
      </w:r>
      <w:r>
        <w:rPr>
          <w:sz w:val="32"/>
        </w:rPr>
        <w:t xml:space="preserve"> изучение </w:t>
      </w:r>
      <w:r>
        <w:rPr>
          <w:sz w:val="32"/>
        </w:rPr>
        <w:t>2-х языков, для выявления их сходств и различий . Р</w:t>
      </w:r>
      <w:r>
        <w:rPr>
          <w:sz w:val="32"/>
        </w:rPr>
        <w:t xml:space="preserve">одной язык берется </w:t>
      </w:r>
      <w:r>
        <w:rPr>
          <w:sz w:val="32"/>
        </w:rPr>
        <w:t>к</w:t>
      </w:r>
      <w:r>
        <w:rPr>
          <w:sz w:val="32"/>
        </w:rPr>
        <w:t xml:space="preserve">ак </w:t>
      </w:r>
      <w:r>
        <w:rPr>
          <w:sz w:val="32"/>
        </w:rPr>
        <w:t xml:space="preserve">исходная модель - </w:t>
      </w:r>
      <w:r>
        <w:rPr>
          <w:sz w:val="32"/>
        </w:rPr>
        <w:t xml:space="preserve">" </w:t>
      </w:r>
      <w:r>
        <w:rPr>
          <w:sz w:val="32"/>
        </w:rPr>
        <w:t>язык эталон</w:t>
      </w:r>
      <w:r>
        <w:rPr>
          <w:sz w:val="32"/>
        </w:rPr>
        <w:t>"</w:t>
      </w:r>
      <w:r>
        <w:rPr>
          <w:sz w:val="32"/>
        </w:rPr>
        <w:t>,</w:t>
      </w:r>
      <w:r>
        <w:rPr>
          <w:sz w:val="32"/>
        </w:rPr>
        <w:t xml:space="preserve">с </w:t>
      </w:r>
      <w:r>
        <w:rPr>
          <w:sz w:val="32"/>
        </w:rPr>
        <w:t>которо</w:t>
      </w:r>
      <w:r>
        <w:rPr>
          <w:sz w:val="32"/>
        </w:rPr>
        <w:t xml:space="preserve">й </w:t>
      </w:r>
      <w:r>
        <w:rPr>
          <w:sz w:val="32"/>
        </w:rPr>
        <w:t xml:space="preserve">по </w:t>
      </w:r>
      <w:r>
        <w:rPr>
          <w:sz w:val="32"/>
        </w:rPr>
        <w:t xml:space="preserve">линии </w:t>
      </w:r>
      <w:r>
        <w:rPr>
          <w:sz w:val="32"/>
        </w:rPr>
        <w:t>сходств</w:t>
      </w:r>
      <w:r>
        <w:rPr>
          <w:sz w:val="32"/>
        </w:rPr>
        <w:t>а и главным образом различий сравнивается изучаемый иностранн</w:t>
      </w:r>
      <w:r>
        <w:rPr>
          <w:sz w:val="32"/>
        </w:rPr>
        <w:t>ый язык</w:t>
      </w:r>
      <w:r>
        <w:rPr>
          <w:sz w:val="32"/>
        </w:rPr>
        <w:t>. С</w:t>
      </w:r>
      <w:r>
        <w:rPr>
          <w:sz w:val="32"/>
        </w:rPr>
        <w:t>тать</w:t>
      </w:r>
      <w:r>
        <w:rPr>
          <w:sz w:val="32"/>
        </w:rPr>
        <w:t>и, посвященные изучению какого</w:t>
      </w:r>
      <w:r>
        <w:rPr>
          <w:sz w:val="32"/>
        </w:rPr>
        <w:t xml:space="preserve"> - либо одн</w:t>
      </w:r>
      <w:r>
        <w:rPr>
          <w:sz w:val="32"/>
        </w:rPr>
        <w:t>ого языкового яв</w:t>
      </w:r>
      <w:r>
        <w:rPr>
          <w:sz w:val="32"/>
        </w:rPr>
        <w:t>л</w:t>
      </w:r>
      <w:r>
        <w:rPr>
          <w:sz w:val="32"/>
        </w:rPr>
        <w:t>ения на двух разных языков.</w:t>
      </w:r>
    </w:p>
    <w:p w14:paraId="0F000000">
      <w:pPr>
        <w:pStyle w:val="Style_1"/>
        <w:rPr>
          <w:sz w:val="32"/>
        </w:rPr>
      </w:pPr>
      <w:r>
        <w:rPr>
          <w:sz w:val="32"/>
        </w:rPr>
        <w:t xml:space="preserve">  в настоящее время совершенствование преподавания родного языка в  общеобразовательный </w:t>
      </w:r>
      <w:r>
        <w:rPr>
          <w:sz w:val="32"/>
        </w:rPr>
        <w:t>учреждениях явля</w:t>
      </w:r>
      <w:r>
        <w:rPr>
          <w:sz w:val="32"/>
        </w:rPr>
        <w:t xml:space="preserve">ется актуальной проблемой. Роль родного и русского языка не только , как важнейшего средства коммуникации </w:t>
      </w:r>
      <w:r>
        <w:rPr>
          <w:sz w:val="32"/>
        </w:rPr>
        <w:t>, но и как результат</w:t>
      </w:r>
      <w:r>
        <w:rPr>
          <w:sz w:val="32"/>
        </w:rPr>
        <w:t>ами познавания человеческого</w:t>
      </w:r>
      <w:r>
        <w:rPr>
          <w:sz w:val="32"/>
        </w:rPr>
        <w:t xml:space="preserve"> мышления, как основной фор</w:t>
      </w:r>
      <w:r>
        <w:rPr>
          <w:sz w:val="32"/>
        </w:rPr>
        <w:t>мы проявления и бытия националь</w:t>
      </w:r>
      <w:r>
        <w:rPr>
          <w:sz w:val="32"/>
        </w:rPr>
        <w:t>ной культуры.</w:t>
      </w:r>
    </w:p>
    <w:p w14:paraId="10000000">
      <w:pPr>
        <w:pStyle w:val="Style_1"/>
        <w:rPr>
          <w:sz w:val="32"/>
        </w:rPr>
      </w:pPr>
      <w:r>
        <w:rPr>
          <w:sz w:val="32"/>
        </w:rPr>
        <w:t xml:space="preserve">      Дети , изучают родной язык</w:t>
      </w:r>
      <w:r>
        <w:rPr>
          <w:sz w:val="32"/>
        </w:rPr>
        <w:t xml:space="preserve"> ,  котором они практически </w:t>
      </w:r>
      <w:r>
        <w:rPr>
          <w:sz w:val="32"/>
        </w:rPr>
        <w:t>уже владеют</w:t>
      </w:r>
      <w:r>
        <w:rPr>
          <w:sz w:val="32"/>
        </w:rPr>
        <w:t xml:space="preserve"> , занимаются осознанием своего мышления. Изучая род</w:t>
      </w:r>
      <w:r>
        <w:rPr>
          <w:sz w:val="32"/>
        </w:rPr>
        <w:t>но</w:t>
      </w:r>
      <w:r>
        <w:rPr>
          <w:sz w:val="32"/>
        </w:rPr>
        <w:t xml:space="preserve">й язык я убедилась , что </w:t>
      </w:r>
      <w:r>
        <w:rPr>
          <w:sz w:val="32"/>
        </w:rPr>
        <w:t xml:space="preserve"> деятельность в родных языках представления</w:t>
      </w:r>
      <w:r>
        <w:rPr>
          <w:sz w:val="32"/>
        </w:rPr>
        <w:t xml:space="preserve"> по </w:t>
      </w:r>
      <w:r>
        <w:rPr>
          <w:sz w:val="32"/>
        </w:rPr>
        <w:t xml:space="preserve">- разному </w:t>
      </w:r>
      <w:r>
        <w:rPr>
          <w:sz w:val="32"/>
        </w:rPr>
        <w:t>: кажд</w:t>
      </w:r>
      <w:r>
        <w:rPr>
          <w:sz w:val="32"/>
        </w:rPr>
        <w:t>ое новое русское слово заставляло меня вдуматься, что кроется за ним . Зная род</w:t>
      </w:r>
      <w:r>
        <w:rPr>
          <w:sz w:val="32"/>
        </w:rPr>
        <w:t xml:space="preserve">ной и изучая русский язык </w:t>
      </w:r>
      <w:r>
        <w:rPr>
          <w:sz w:val="32"/>
        </w:rPr>
        <w:t>на</w:t>
      </w:r>
      <w:r>
        <w:rPr>
          <w:sz w:val="32"/>
        </w:rPr>
        <w:t>чальной ступени  понемногу освобо</w:t>
      </w:r>
      <w:r>
        <w:rPr>
          <w:sz w:val="32"/>
        </w:rPr>
        <w:t xml:space="preserve">ждаемся </w:t>
      </w:r>
      <w:r>
        <w:rPr>
          <w:sz w:val="32"/>
        </w:rPr>
        <w:t xml:space="preserve">из плена родного . </w:t>
      </w:r>
    </w:p>
    <w:p w14:paraId="11000000">
      <w:pPr>
        <w:pStyle w:val="Style_1"/>
        <w:rPr>
          <w:sz w:val="32"/>
        </w:rPr>
      </w:pPr>
      <w:r>
        <w:rPr>
          <w:sz w:val="32"/>
        </w:rPr>
        <w:t xml:space="preserve">    Кажется , простое слово в русско</w:t>
      </w:r>
      <w:r>
        <w:rPr>
          <w:sz w:val="32"/>
        </w:rPr>
        <w:t xml:space="preserve">м языке </w:t>
      </w:r>
      <w:r>
        <w:rPr>
          <w:sz w:val="32"/>
        </w:rPr>
        <w:t>ХЛ</w:t>
      </w:r>
      <w:r>
        <w:rPr>
          <w:sz w:val="32"/>
        </w:rPr>
        <w:t xml:space="preserve">ЕБ, а если </w:t>
      </w:r>
      <w:r>
        <w:rPr>
          <w:sz w:val="32"/>
        </w:rPr>
        <w:t xml:space="preserve">его перевести на родной </w:t>
      </w:r>
      <w:r>
        <w:rPr>
          <w:sz w:val="32"/>
        </w:rPr>
        <w:t>(туркменский)</w:t>
      </w:r>
      <w:r>
        <w:rPr>
          <w:sz w:val="32"/>
        </w:rPr>
        <w:t xml:space="preserve">? </w:t>
      </w:r>
      <w:r>
        <w:rPr>
          <w:sz w:val="32"/>
        </w:rPr>
        <w:t>Ç</w:t>
      </w:r>
      <w:r>
        <w:rPr>
          <w:sz w:val="32"/>
        </w:rPr>
        <w:t>orek! Это всего ли</w:t>
      </w:r>
      <w:r>
        <w:rPr>
          <w:sz w:val="32"/>
        </w:rPr>
        <w:t xml:space="preserve">шь - то белый хлеб. </w:t>
      </w:r>
    </w:p>
    <w:p w14:paraId="12000000">
      <w:pPr>
        <w:pStyle w:val="Style_1"/>
        <w:rPr>
          <w:sz w:val="32"/>
        </w:rPr>
      </w:pPr>
      <w:r>
        <w:rPr>
          <w:sz w:val="32"/>
        </w:rPr>
        <w:t xml:space="preserve">   </w:t>
      </w:r>
      <w:r>
        <w:rPr>
          <w:sz w:val="32"/>
        </w:rPr>
        <w:t>По - русски де</w:t>
      </w:r>
      <w:r>
        <w:rPr>
          <w:sz w:val="32"/>
        </w:rPr>
        <w:t xml:space="preserve">рево </w:t>
      </w:r>
      <w:r>
        <w:rPr>
          <w:sz w:val="32"/>
        </w:rPr>
        <w:t xml:space="preserve">-  и растение, </w:t>
      </w:r>
      <w:r>
        <w:rPr>
          <w:sz w:val="32"/>
        </w:rPr>
        <w:t xml:space="preserve">и  материал </w:t>
      </w:r>
      <w:r>
        <w:rPr>
          <w:sz w:val="32"/>
        </w:rPr>
        <w:t>; кроме того, имеются особое слово - дрова</w:t>
      </w:r>
      <w:r>
        <w:rPr>
          <w:sz w:val="32"/>
        </w:rPr>
        <w:t>; по</w:t>
      </w:r>
      <w:r>
        <w:rPr>
          <w:sz w:val="32"/>
        </w:rPr>
        <w:t xml:space="preserve"> - туркменски в первом случа</w:t>
      </w:r>
      <w:r>
        <w:rPr>
          <w:sz w:val="32"/>
        </w:rPr>
        <w:t xml:space="preserve">е </w:t>
      </w:r>
      <w:r>
        <w:rPr>
          <w:sz w:val="32"/>
        </w:rPr>
        <w:t>Agaç, во втором случае Ah</w:t>
      </w:r>
      <w:r>
        <w:rPr>
          <w:sz w:val="32"/>
        </w:rPr>
        <w:t>s</w:t>
      </w:r>
      <w:r>
        <w:rPr>
          <w:sz w:val="32"/>
        </w:rPr>
        <w:t xml:space="preserve">ap malzeme </w:t>
      </w:r>
      <w:r>
        <w:rPr>
          <w:sz w:val="32"/>
        </w:rPr>
        <w:t>; в третьем слу</w:t>
      </w:r>
      <w:r>
        <w:rPr>
          <w:sz w:val="32"/>
        </w:rPr>
        <w:t xml:space="preserve">чае </w:t>
      </w:r>
      <w:r>
        <w:rPr>
          <w:sz w:val="32"/>
        </w:rPr>
        <w:t>Hendehler</w:t>
      </w:r>
      <w:r>
        <w:rPr>
          <w:sz w:val="32"/>
        </w:rPr>
        <w:t>.</w:t>
      </w:r>
    </w:p>
    <w:p w14:paraId="13000000">
      <w:pPr>
        <w:pStyle w:val="Style_1"/>
        <w:rPr>
          <w:sz w:val="32"/>
        </w:rPr>
      </w:pPr>
      <w:r>
        <w:rPr>
          <w:sz w:val="32"/>
        </w:rPr>
        <w:t xml:space="preserve">    Примеры можно приводить бесконечно. </w:t>
      </w:r>
      <w:r>
        <w:rPr>
          <w:sz w:val="32"/>
        </w:rPr>
        <w:t>Хорошо знать языки мо</w:t>
      </w:r>
      <w:r>
        <w:rPr>
          <w:sz w:val="32"/>
        </w:rPr>
        <w:t>ж</w:t>
      </w:r>
      <w:r>
        <w:rPr>
          <w:sz w:val="32"/>
        </w:rPr>
        <w:t>ет любой</w:t>
      </w:r>
      <w:r>
        <w:rPr>
          <w:sz w:val="32"/>
        </w:rPr>
        <w:t>, а фундамент языка закладывается в старших классах</w:t>
      </w:r>
      <w:r>
        <w:rPr>
          <w:sz w:val="32"/>
        </w:rPr>
        <w:t xml:space="preserve">, </w:t>
      </w:r>
      <w:r>
        <w:rPr>
          <w:sz w:val="32"/>
        </w:rPr>
        <w:t>начин</w:t>
      </w:r>
      <w:r>
        <w:rPr>
          <w:sz w:val="32"/>
        </w:rPr>
        <w:t>ается в юном возрасте.</w:t>
      </w:r>
    </w:p>
    <w:sectPr>
      <w:pgSz w:h="16838" w:w="11906"/>
      <w:pgMar w:bottom="1134" w:left="1701" w:right="850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defaultTabStop w:val="720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76" w:lineRule="auto"/>
      <w:ind/>
    </w:pPr>
    <w:rPr>
      <w:rFonts w:ascii="XO Thames" w:hAnsi="XO Thames"/>
      <w:sz w:val="24"/>
    </w:rPr>
  </w:style>
  <w:style w:default="1" w:styleId="Style_1_ch" w:type="character">
    <w:name w:val="Normal"/>
    <w:link w:val="Style_1"/>
    <w:rPr>
      <w:rFonts w:ascii="XO Thames" w:hAnsi="XO Thames"/>
      <w:sz w:val="24"/>
    </w:rPr>
  </w:style>
  <w:style w:styleId="Style_2" w:type="paragraph">
    <w:name w:val="toc 2"/>
    <w:link w:val="Style_2_ch"/>
    <w:uiPriority w:val="39"/>
    <w:pPr>
      <w:ind w:firstLine="0" w:left="200"/>
    </w:pPr>
  </w:style>
  <w:style w:styleId="Style_2_ch" w:type="character">
    <w:name w:val="toc 2"/>
    <w:link w:val="Style_2"/>
  </w:style>
  <w:style w:styleId="Style_3" w:type="paragraph">
    <w:name w:val="toc 4"/>
    <w:link w:val="Style_3_ch"/>
    <w:uiPriority w:val="39"/>
    <w:pPr>
      <w:ind w:firstLine="0" w:left="600"/>
    </w:pPr>
  </w:style>
  <w:style w:styleId="Style_3_ch" w:type="character">
    <w:name w:val="toc 4"/>
    <w:link w:val="Style_3"/>
  </w:style>
  <w:style w:styleId="Style_4" w:type="paragraph">
    <w:name w:val="toc 6"/>
    <w:link w:val="Style_4_ch"/>
    <w:uiPriority w:val="39"/>
    <w:pPr>
      <w:ind w:firstLine="0" w:left="1000"/>
    </w:pPr>
  </w:style>
  <w:style w:styleId="Style_4_ch" w:type="character">
    <w:name w:val="toc 6"/>
    <w:link w:val="Style_4"/>
  </w:style>
  <w:style w:styleId="Style_5" w:type="paragraph">
    <w:name w:val="toc 7"/>
    <w:link w:val="Style_5_ch"/>
    <w:uiPriority w:val="39"/>
    <w:pPr>
      <w:ind w:firstLine="0" w:left="1200"/>
    </w:pPr>
  </w:style>
  <w:style w:styleId="Style_5_ch" w:type="character">
    <w:name w:val="toc 7"/>
    <w:link w:val="Style_5"/>
  </w:style>
  <w:style w:styleId="Style_6" w:type="paragraph">
    <w:name w:val="heading 3"/>
    <w:link w:val="Style_6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6_ch" w:type="character">
    <w:name w:val="heading 3"/>
    <w:link w:val="Style_6"/>
    <w:rPr>
      <w:rFonts w:ascii="XO Thames" w:hAnsi="XO Thames"/>
      <w:b w:val="1"/>
      <w:i w:val="1"/>
      <w:color w:val="000000"/>
    </w:rPr>
  </w:style>
  <w:style w:styleId="Style_7" w:type="paragraph">
    <w:name w:val="toc 3"/>
    <w:link w:val="Style_7_ch"/>
    <w:uiPriority w:val="39"/>
    <w:pPr>
      <w:ind w:firstLine="0" w:left="400"/>
    </w:pPr>
  </w:style>
  <w:style w:styleId="Style_7_ch" w:type="character">
    <w:name w:val="toc 3"/>
    <w:link w:val="Style_7"/>
  </w:style>
  <w:style w:styleId="Style_8" w:type="paragraph">
    <w:name w:val="heading 5"/>
    <w:link w:val="Style_8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8_ch" w:type="character">
    <w:name w:val="heading 5"/>
    <w:link w:val="Style_8"/>
    <w:rPr>
      <w:rFonts w:ascii="XO Thames" w:hAnsi="XO Thames"/>
      <w:b w:val="1"/>
      <w:color w:val="000000"/>
      <w:sz w:val="22"/>
    </w:rPr>
  </w:style>
  <w:style w:styleId="Style_9" w:type="paragraph">
    <w:name w:val="heading 1"/>
    <w:link w:val="Style_9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toc 5"/>
    <w:link w:val="Style_16_ch"/>
    <w:uiPriority w:val="39"/>
    <w:pPr>
      <w:ind w:firstLine="0" w:left="800"/>
    </w:pPr>
  </w:style>
  <w:style w:styleId="Style_16_ch" w:type="character">
    <w:name w:val="toc 5"/>
    <w:link w:val="Style_16"/>
  </w:style>
  <w:style w:styleId="Style_17" w:type="paragraph">
    <w:name w:val="Subtitle"/>
    <w:link w:val="Style_17_ch"/>
    <w:uiPriority w:val="11"/>
    <w:qFormat/>
    <w:rPr>
      <w:rFonts w:ascii="XO Thames" w:hAnsi="XO Thames"/>
      <w:i w:val="1"/>
      <w:color w:val="616161"/>
      <w:sz w:val="24"/>
    </w:rPr>
  </w:style>
  <w:style w:styleId="Style_17_ch" w:type="character">
    <w:name w:val="Subtitle"/>
    <w:link w:val="Style_17"/>
    <w:rPr>
      <w:rFonts w:ascii="XO Thames" w:hAnsi="XO Thames"/>
      <w:i w:val="1"/>
      <w:color w:val="616161"/>
      <w:sz w:val="24"/>
    </w:rPr>
  </w:style>
  <w:style w:styleId="Style_18" w:type="paragraph">
    <w:name w:val="toc 10"/>
    <w:link w:val="Style_18_ch"/>
    <w:uiPriority w:val="39"/>
    <w:pPr>
      <w:ind w:firstLine="0" w:left="1800"/>
    </w:pPr>
  </w:style>
  <w:style w:styleId="Style_18_ch" w:type="character">
    <w:name w:val="toc 10"/>
    <w:link w:val="Style_18"/>
  </w:style>
  <w:style w:styleId="Style_19" w:type="paragraph">
    <w:name w:val="Title"/>
    <w:link w:val="Style_19_ch"/>
    <w:uiPriority w:val="10"/>
    <w:qFormat/>
    <w:rPr>
      <w:rFonts w:ascii="XO Thames" w:hAnsi="XO Thames"/>
      <w:b w:val="1"/>
      <w:sz w:val="52"/>
    </w:rPr>
  </w:style>
  <w:style w:styleId="Style_19_ch" w:type="character">
    <w:name w:val="Title"/>
    <w:link w:val="Style_19"/>
    <w:rPr>
      <w:rFonts w:ascii="XO Thames" w:hAnsi="XO Thames"/>
      <w:b w:val="1"/>
      <w:sz w:val="52"/>
    </w:rPr>
  </w:style>
  <w:style w:styleId="Style_20" w:type="paragraph">
    <w:name w:val="heading 4"/>
    <w:link w:val="Style_2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0_ch" w:type="character">
    <w:name w:val="heading 4"/>
    <w:link w:val="Style_20"/>
    <w:rPr>
      <w:rFonts w:ascii="XO Thames" w:hAnsi="XO Thames"/>
      <w:b w:val="1"/>
      <w:color w:val="595959"/>
      <w:sz w:val="26"/>
    </w:rPr>
  </w:style>
  <w:style w:styleId="Style_21" w:type="paragraph">
    <w:name w:val="heading 2"/>
    <w:link w:val="Style_2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1_ch" w:type="character">
    <w:name w:val="heading 2"/>
    <w:link w:val="Style_21"/>
    <w:rPr>
      <w:rFonts w:ascii="XO Thames" w:hAnsi="XO Thames"/>
      <w:b w:val="1"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x14="http://schemas.microsoft.com/office/spreadsheetml/2009/9/main" xmlns:xdr="http://schemas.openxmlformats.org/drawingml/2006/spreadsheetDrawing" xmlns:xml="http://www.w3.org/XML/1998/namespace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</a:gradFill>
        <a:gradFill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</a:gradFill>
      </a:fillStyleLst>
      <a:lnStyleLst>
        <a:ln>
          <a:solidFill>
            <a:schemeClr val="phClr">
              <a:shade val="95%"/>
              <a:satMod val="105%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</a:gradFill>
        <a:gradFill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MyOffice-CoreFramework-Windows/15.0-625.146.3192.258.0@RELEASE-DESKTOP-NUTMEG-ST-2</Application>
</Properties>
</file>