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24" w:rsidRPr="007A2CE6" w:rsidRDefault="00611924" w:rsidP="00611924">
      <w:pPr>
        <w:pStyle w:val="a3"/>
        <w:rPr>
          <w:caps/>
        </w:rPr>
      </w:pPr>
      <w:r>
        <w:rPr>
          <w:caps/>
          <w:noProof/>
        </w:rPr>
        <w:drawing>
          <wp:inline distT="0" distB="0" distL="0" distR="0">
            <wp:extent cx="5285854" cy="2447925"/>
            <wp:effectExtent l="0" t="0" r="0" b="0"/>
            <wp:docPr id="1" name="Рисунок 1" descr="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86375" cy="2448166"/>
                    </a:xfrm>
                    <a:prstGeom prst="rect">
                      <a:avLst/>
                    </a:prstGeom>
                    <a:noFill/>
                    <a:ln>
                      <a:noFill/>
                    </a:ln>
                  </pic:spPr>
                </pic:pic>
              </a:graphicData>
            </a:graphic>
          </wp:inline>
        </w:drawing>
      </w:r>
    </w:p>
    <w:p w:rsidR="00611924" w:rsidRPr="007A2CE6" w:rsidRDefault="00611924" w:rsidP="00611924">
      <w:pPr>
        <w:pStyle w:val="a3"/>
        <w:rPr>
          <w:caps/>
        </w:rPr>
      </w:pPr>
    </w:p>
    <w:p w:rsidR="00611924" w:rsidRPr="007A2CE6" w:rsidRDefault="00611924" w:rsidP="00611924">
      <w:pPr>
        <w:pStyle w:val="a3"/>
        <w:rPr>
          <w:caps/>
        </w:rPr>
      </w:pPr>
      <w:r w:rsidRPr="007A2CE6">
        <w:rPr>
          <w:caps/>
        </w:rPr>
        <w:t xml:space="preserve">Информационное письмо </w:t>
      </w:r>
    </w:p>
    <w:p w:rsidR="00611924" w:rsidRPr="007A2CE6" w:rsidRDefault="00611924" w:rsidP="00611924">
      <w:pPr>
        <w:pStyle w:val="a3"/>
        <w:rPr>
          <w:i/>
          <w:caps/>
        </w:rPr>
      </w:pPr>
    </w:p>
    <w:p w:rsidR="00611924" w:rsidRPr="007A2CE6" w:rsidRDefault="00611924" w:rsidP="00611924">
      <w:pPr>
        <w:jc w:val="center"/>
        <w:outlineLvl w:val="0"/>
        <w:rPr>
          <w:b/>
        </w:rPr>
      </w:pPr>
      <w:r w:rsidRPr="007A2CE6">
        <w:rPr>
          <w:b/>
        </w:rPr>
        <w:t>Министерство просвещения Российской Федерации</w:t>
      </w:r>
    </w:p>
    <w:p w:rsidR="00611924" w:rsidRPr="007A2CE6" w:rsidRDefault="00611924" w:rsidP="00611924">
      <w:pPr>
        <w:jc w:val="center"/>
        <w:outlineLvl w:val="0"/>
        <w:rPr>
          <w:b/>
        </w:rPr>
      </w:pPr>
      <w:r w:rsidRPr="007A2CE6">
        <w:rPr>
          <w:b/>
        </w:rPr>
        <w:t>Российская академия образования</w:t>
      </w:r>
    </w:p>
    <w:p w:rsidR="00611924" w:rsidRPr="007A2CE6" w:rsidRDefault="00611924" w:rsidP="00611924">
      <w:pPr>
        <w:jc w:val="center"/>
        <w:rPr>
          <w:b/>
        </w:rPr>
      </w:pPr>
      <w:r w:rsidRPr="007A2CE6">
        <w:rPr>
          <w:b/>
        </w:rPr>
        <w:t xml:space="preserve">ФГБОУ </w:t>
      </w:r>
      <w:proofErr w:type="gramStart"/>
      <w:r w:rsidRPr="007A2CE6">
        <w:rPr>
          <w:b/>
        </w:rPr>
        <w:t>ВО</w:t>
      </w:r>
      <w:proofErr w:type="gramEnd"/>
      <w:r w:rsidRPr="007A2CE6">
        <w:rPr>
          <w:b/>
        </w:rPr>
        <w:t xml:space="preserve"> «Мордовский государственный педагогический университет </w:t>
      </w:r>
    </w:p>
    <w:p w:rsidR="00611924" w:rsidRPr="007A2CE6" w:rsidRDefault="00611924" w:rsidP="00611924">
      <w:pPr>
        <w:jc w:val="center"/>
        <w:rPr>
          <w:b/>
        </w:rPr>
      </w:pPr>
      <w:r w:rsidRPr="007A2CE6">
        <w:rPr>
          <w:b/>
        </w:rPr>
        <w:t>имени М. Е. Евсевьева»</w:t>
      </w:r>
    </w:p>
    <w:p w:rsidR="00611924" w:rsidRPr="007A2CE6" w:rsidRDefault="00611924" w:rsidP="00611924">
      <w:pPr>
        <w:jc w:val="center"/>
        <w:rPr>
          <w:b/>
        </w:rPr>
      </w:pPr>
      <w:r w:rsidRPr="007A2CE6">
        <w:rPr>
          <w:b/>
        </w:rPr>
        <w:t>Мордовский научный центр Российской академии образования</w:t>
      </w:r>
    </w:p>
    <w:p w:rsidR="00611924" w:rsidRPr="007A2CE6" w:rsidRDefault="00611924" w:rsidP="00611924">
      <w:pPr>
        <w:tabs>
          <w:tab w:val="left" w:pos="6840"/>
        </w:tabs>
        <w:jc w:val="center"/>
        <w:rPr>
          <w:b/>
        </w:rPr>
      </w:pPr>
    </w:p>
    <w:p w:rsidR="00611924" w:rsidRPr="007A2CE6" w:rsidRDefault="00611924" w:rsidP="00611924">
      <w:pPr>
        <w:tabs>
          <w:tab w:val="left" w:pos="6840"/>
        </w:tabs>
        <w:jc w:val="center"/>
        <w:rPr>
          <w:b/>
          <w:sz w:val="36"/>
          <w:szCs w:val="36"/>
        </w:rPr>
      </w:pPr>
    </w:p>
    <w:p w:rsidR="00D56647" w:rsidRPr="009F0202" w:rsidRDefault="00611924" w:rsidP="00611924">
      <w:pPr>
        <w:tabs>
          <w:tab w:val="left" w:pos="6840"/>
        </w:tabs>
        <w:ind w:firstLine="426"/>
        <w:jc w:val="both"/>
        <w:rPr>
          <w:sz w:val="28"/>
          <w:szCs w:val="28"/>
        </w:rPr>
      </w:pPr>
      <w:r w:rsidRPr="007A2CE6">
        <w:rPr>
          <w:sz w:val="28"/>
          <w:szCs w:val="28"/>
        </w:rPr>
        <w:t xml:space="preserve">Мордовский государственный </w:t>
      </w:r>
      <w:r w:rsidRPr="00D56647">
        <w:rPr>
          <w:sz w:val="28"/>
          <w:szCs w:val="28"/>
        </w:rPr>
        <w:t xml:space="preserve">педагогический университет имени М. Е. Евсевьева приглашает Вас принять участие в работе </w:t>
      </w:r>
      <w:r w:rsidR="00D56647" w:rsidRPr="00D56647">
        <w:rPr>
          <w:b/>
          <w:sz w:val="28"/>
          <w:szCs w:val="28"/>
        </w:rPr>
        <w:t>Х</w:t>
      </w:r>
      <w:r w:rsidR="00D56647" w:rsidRPr="00D56647">
        <w:rPr>
          <w:sz w:val="28"/>
          <w:szCs w:val="28"/>
        </w:rPr>
        <w:t xml:space="preserve"> </w:t>
      </w:r>
      <w:r w:rsidR="00D56647" w:rsidRPr="00D56647">
        <w:rPr>
          <w:b/>
          <w:sz w:val="28"/>
          <w:szCs w:val="28"/>
        </w:rPr>
        <w:t xml:space="preserve">Международной научно-практической </w:t>
      </w:r>
      <w:r w:rsidR="005F0ECE">
        <w:rPr>
          <w:b/>
          <w:sz w:val="28"/>
          <w:szCs w:val="28"/>
        </w:rPr>
        <w:t xml:space="preserve">конференции </w:t>
      </w:r>
      <w:bookmarkStart w:id="0" w:name="_GoBack"/>
      <w:bookmarkEnd w:id="0"/>
      <w:r w:rsidR="00D56647" w:rsidRPr="003D0125">
        <w:rPr>
          <w:b/>
          <w:sz w:val="28"/>
          <w:szCs w:val="28"/>
        </w:rPr>
        <w:t>«Актуальные проблемы германистики и методики преподавания иностранных языков»,</w:t>
      </w:r>
      <w:r w:rsidR="00D56647" w:rsidRPr="00D56647">
        <w:rPr>
          <w:b/>
          <w:sz w:val="28"/>
          <w:szCs w:val="28"/>
        </w:rPr>
        <w:t xml:space="preserve"> </w:t>
      </w:r>
      <w:r w:rsidR="00D56647" w:rsidRPr="00D56647">
        <w:rPr>
          <w:sz w:val="28"/>
          <w:szCs w:val="28"/>
        </w:rPr>
        <w:t xml:space="preserve">которая </w:t>
      </w:r>
      <w:r w:rsidR="00D56647" w:rsidRPr="009F0202">
        <w:rPr>
          <w:sz w:val="28"/>
          <w:szCs w:val="28"/>
        </w:rPr>
        <w:t xml:space="preserve">состоится </w:t>
      </w:r>
      <w:r w:rsidR="00D56647" w:rsidRPr="009F0202">
        <w:rPr>
          <w:b/>
          <w:sz w:val="28"/>
          <w:szCs w:val="28"/>
        </w:rPr>
        <w:t>19−20</w:t>
      </w:r>
      <w:r w:rsidR="00D56647" w:rsidRPr="009F0202">
        <w:rPr>
          <w:b/>
          <w:color w:val="FF0000"/>
          <w:sz w:val="28"/>
          <w:szCs w:val="28"/>
        </w:rPr>
        <w:t xml:space="preserve"> </w:t>
      </w:r>
      <w:r w:rsidR="00D56647" w:rsidRPr="009F0202">
        <w:rPr>
          <w:b/>
          <w:sz w:val="28"/>
          <w:szCs w:val="28"/>
        </w:rPr>
        <w:t>ноября 2020 года</w:t>
      </w:r>
      <w:r w:rsidR="003D0125" w:rsidRPr="009F0202">
        <w:rPr>
          <w:b/>
          <w:sz w:val="28"/>
          <w:szCs w:val="28"/>
        </w:rPr>
        <w:t>.</w:t>
      </w:r>
    </w:p>
    <w:p w:rsidR="009F0202" w:rsidRPr="009F0202" w:rsidRDefault="009F0202" w:rsidP="009F0202">
      <w:pPr>
        <w:tabs>
          <w:tab w:val="left" w:pos="1485"/>
        </w:tabs>
        <w:ind w:firstLine="720"/>
        <w:jc w:val="both"/>
        <w:rPr>
          <w:sz w:val="28"/>
          <w:szCs w:val="28"/>
        </w:rPr>
      </w:pPr>
      <w:r w:rsidRPr="009F0202">
        <w:rPr>
          <w:sz w:val="28"/>
          <w:szCs w:val="28"/>
        </w:rPr>
        <w:t>В ходе работы конференции планируется рассмотреть широкий круг вопросов, связанных с теорией и методикой преподавания иностранных языков в различных образовательных учреждениях. В центре внимания конференции проблема языкового образования в России, в том числе вопросы, связанные с модернизацией педагогического образования, реализацией раннего обучения иностранному языку, внедрения информационно-коммуникационных технологий в процесс обучения иностранному языку. В рамках конференции пройдет работа следующих секций:</w:t>
      </w:r>
    </w:p>
    <w:p w:rsidR="009F0202" w:rsidRPr="009F0202" w:rsidRDefault="009F0202" w:rsidP="009F0202">
      <w:pPr>
        <w:tabs>
          <w:tab w:val="left" w:pos="1485"/>
        </w:tabs>
        <w:ind w:firstLine="720"/>
        <w:jc w:val="both"/>
        <w:rPr>
          <w:sz w:val="28"/>
          <w:szCs w:val="28"/>
        </w:rPr>
      </w:pPr>
      <w:r w:rsidRPr="009F0202">
        <w:rPr>
          <w:sz w:val="28"/>
          <w:szCs w:val="28"/>
        </w:rPr>
        <w:t>– Теория методики обучения иностранным языкам.</w:t>
      </w:r>
    </w:p>
    <w:p w:rsidR="009F0202" w:rsidRPr="009F0202" w:rsidRDefault="009F0202" w:rsidP="009F0202">
      <w:pPr>
        <w:tabs>
          <w:tab w:val="left" w:pos="1485"/>
        </w:tabs>
        <w:ind w:firstLine="720"/>
        <w:jc w:val="both"/>
        <w:rPr>
          <w:color w:val="FF0000"/>
          <w:sz w:val="28"/>
          <w:szCs w:val="28"/>
        </w:rPr>
      </w:pPr>
      <w:r w:rsidRPr="009F0202">
        <w:rPr>
          <w:sz w:val="28"/>
          <w:szCs w:val="28"/>
        </w:rPr>
        <w:t>–</w:t>
      </w:r>
      <w:r w:rsidRPr="009F0202">
        <w:rPr>
          <w:color w:val="FF0000"/>
          <w:sz w:val="28"/>
          <w:szCs w:val="28"/>
          <w:lang w:val="en-US"/>
        </w:rPr>
        <w:t> </w:t>
      </w:r>
      <w:r w:rsidRPr="009F0202">
        <w:rPr>
          <w:sz w:val="28"/>
          <w:szCs w:val="28"/>
        </w:rPr>
        <w:t>Практические вопросы  методики обучения иностранным языкам.</w:t>
      </w:r>
    </w:p>
    <w:p w:rsidR="009F0202" w:rsidRPr="009F0202" w:rsidRDefault="009F0202" w:rsidP="009F0202">
      <w:pPr>
        <w:tabs>
          <w:tab w:val="left" w:pos="1485"/>
        </w:tabs>
        <w:ind w:firstLine="720"/>
        <w:jc w:val="both"/>
        <w:rPr>
          <w:sz w:val="28"/>
          <w:szCs w:val="28"/>
        </w:rPr>
      </w:pPr>
      <w:r w:rsidRPr="009F0202">
        <w:rPr>
          <w:sz w:val="28"/>
          <w:szCs w:val="28"/>
        </w:rPr>
        <w:t>– Лингвистика и межкультурная коммуникация.</w:t>
      </w:r>
    </w:p>
    <w:p w:rsidR="009F0202" w:rsidRPr="009F0202" w:rsidRDefault="009F0202" w:rsidP="009F0202">
      <w:pPr>
        <w:tabs>
          <w:tab w:val="left" w:pos="1485"/>
        </w:tabs>
        <w:ind w:firstLine="720"/>
        <w:jc w:val="both"/>
        <w:rPr>
          <w:sz w:val="28"/>
          <w:szCs w:val="28"/>
        </w:rPr>
      </w:pPr>
      <w:r w:rsidRPr="009F0202">
        <w:rPr>
          <w:sz w:val="28"/>
          <w:szCs w:val="28"/>
        </w:rPr>
        <w:t>– Технологии раннего обучения иностранным языкам.</w:t>
      </w:r>
    </w:p>
    <w:p w:rsidR="009F0202" w:rsidRPr="009F0202" w:rsidRDefault="009F0202" w:rsidP="009F0202">
      <w:pPr>
        <w:tabs>
          <w:tab w:val="left" w:pos="1485"/>
        </w:tabs>
        <w:ind w:firstLine="720"/>
        <w:jc w:val="both"/>
        <w:rPr>
          <w:sz w:val="28"/>
          <w:szCs w:val="28"/>
        </w:rPr>
      </w:pPr>
      <w:r w:rsidRPr="009F0202">
        <w:rPr>
          <w:sz w:val="28"/>
          <w:szCs w:val="28"/>
        </w:rPr>
        <w:t xml:space="preserve">– Современные информационно-коммуникационные технологии в обучении иностранным языкам. </w:t>
      </w:r>
    </w:p>
    <w:p w:rsidR="00611924" w:rsidRPr="007A2CE6" w:rsidRDefault="00611924" w:rsidP="00611924">
      <w:pPr>
        <w:ind w:firstLine="709"/>
        <w:jc w:val="both"/>
        <w:rPr>
          <w:sz w:val="28"/>
          <w:szCs w:val="28"/>
        </w:rPr>
      </w:pPr>
      <w:r w:rsidRPr="009F0202">
        <w:rPr>
          <w:sz w:val="28"/>
          <w:szCs w:val="28"/>
        </w:rPr>
        <w:t>Основные формы работы конференции: дискусси</w:t>
      </w:r>
      <w:r w:rsidRPr="007A2CE6">
        <w:rPr>
          <w:sz w:val="28"/>
          <w:szCs w:val="28"/>
        </w:rPr>
        <w:t xml:space="preserve">онные площадки, секции, </w:t>
      </w:r>
      <w:proofErr w:type="spellStart"/>
      <w:r w:rsidRPr="007A2CE6">
        <w:rPr>
          <w:sz w:val="28"/>
          <w:szCs w:val="28"/>
        </w:rPr>
        <w:t>лекториум</w:t>
      </w:r>
      <w:proofErr w:type="spellEnd"/>
      <w:r w:rsidRPr="007A2CE6">
        <w:rPr>
          <w:sz w:val="28"/>
          <w:szCs w:val="28"/>
        </w:rPr>
        <w:t xml:space="preserve">. </w:t>
      </w:r>
    </w:p>
    <w:p w:rsidR="00611924" w:rsidRPr="007A2CE6" w:rsidRDefault="00611924" w:rsidP="00611924">
      <w:pPr>
        <w:ind w:firstLine="709"/>
        <w:jc w:val="both"/>
        <w:rPr>
          <w:sz w:val="28"/>
          <w:szCs w:val="28"/>
        </w:rPr>
      </w:pPr>
      <w:r w:rsidRPr="007A2CE6">
        <w:rPr>
          <w:b/>
          <w:bCs/>
          <w:sz w:val="28"/>
          <w:szCs w:val="28"/>
        </w:rPr>
        <w:t>Рабочие языки конференции</w:t>
      </w:r>
      <w:r w:rsidRPr="007A2CE6">
        <w:rPr>
          <w:sz w:val="28"/>
          <w:szCs w:val="28"/>
        </w:rPr>
        <w:t xml:space="preserve"> – русский</w:t>
      </w:r>
      <w:r w:rsidR="009F0202">
        <w:rPr>
          <w:sz w:val="28"/>
          <w:szCs w:val="28"/>
        </w:rPr>
        <w:t xml:space="preserve">, </w:t>
      </w:r>
      <w:r w:rsidR="009F0202" w:rsidRPr="007A2CE6">
        <w:rPr>
          <w:sz w:val="28"/>
          <w:szCs w:val="28"/>
        </w:rPr>
        <w:t>английский</w:t>
      </w:r>
      <w:r w:rsidR="009F0202">
        <w:rPr>
          <w:sz w:val="28"/>
          <w:szCs w:val="28"/>
        </w:rPr>
        <w:t>, немецкий,</w:t>
      </w:r>
      <w:r w:rsidRPr="007A2CE6">
        <w:rPr>
          <w:sz w:val="28"/>
          <w:szCs w:val="28"/>
        </w:rPr>
        <w:t xml:space="preserve"> </w:t>
      </w:r>
      <w:r w:rsidR="009F0202" w:rsidRPr="009F0202">
        <w:rPr>
          <w:sz w:val="28"/>
          <w:szCs w:val="28"/>
        </w:rPr>
        <w:t>французский</w:t>
      </w:r>
      <w:r w:rsidRPr="007A2CE6">
        <w:rPr>
          <w:sz w:val="28"/>
          <w:szCs w:val="28"/>
        </w:rPr>
        <w:t>.</w:t>
      </w:r>
    </w:p>
    <w:p w:rsidR="00611924" w:rsidRPr="007A2CE6" w:rsidRDefault="00611924" w:rsidP="00611924">
      <w:pPr>
        <w:spacing w:after="120"/>
        <w:ind w:firstLine="709"/>
        <w:jc w:val="both"/>
        <w:rPr>
          <w:sz w:val="28"/>
          <w:szCs w:val="28"/>
        </w:rPr>
      </w:pPr>
      <w:r w:rsidRPr="007A2CE6">
        <w:rPr>
          <w:sz w:val="28"/>
          <w:szCs w:val="28"/>
        </w:rPr>
        <w:t>По итогам работы конференции планируется подготовка электронного сборника статей (включая присвоение кодов ISBN, УДК и ББК), его регистрация в ФГУП НТЦ «</w:t>
      </w:r>
      <w:proofErr w:type="spellStart"/>
      <w:r w:rsidRPr="007A2CE6">
        <w:rPr>
          <w:sz w:val="28"/>
          <w:szCs w:val="28"/>
        </w:rPr>
        <w:t>Информрегистр</w:t>
      </w:r>
      <w:proofErr w:type="spellEnd"/>
      <w:r w:rsidRPr="007A2CE6">
        <w:rPr>
          <w:sz w:val="28"/>
          <w:szCs w:val="28"/>
        </w:rPr>
        <w:t xml:space="preserve">» и размещение в РИНЦ. </w:t>
      </w:r>
    </w:p>
    <w:p w:rsidR="00611924" w:rsidRPr="009F0202" w:rsidRDefault="00611924" w:rsidP="00611924">
      <w:pPr>
        <w:pStyle w:val="a3"/>
        <w:spacing w:after="120"/>
        <w:ind w:firstLine="709"/>
        <w:jc w:val="both"/>
        <w:rPr>
          <w:b w:val="0"/>
          <w:sz w:val="28"/>
          <w:szCs w:val="28"/>
        </w:rPr>
      </w:pPr>
      <w:proofErr w:type="gramStart"/>
      <w:r w:rsidRPr="007A2CE6">
        <w:rPr>
          <w:sz w:val="28"/>
          <w:szCs w:val="28"/>
        </w:rPr>
        <w:lastRenderedPageBreak/>
        <w:t xml:space="preserve">Заявка на участие в конференции </w:t>
      </w:r>
      <w:r w:rsidRPr="007A2CE6">
        <w:rPr>
          <w:b w:val="0"/>
          <w:sz w:val="28"/>
          <w:szCs w:val="28"/>
        </w:rPr>
        <w:t>(пример названия файла:</w:t>
      </w:r>
      <w:proofErr w:type="gramEnd"/>
      <w:r w:rsidRPr="007A2CE6">
        <w:rPr>
          <w:b w:val="0"/>
          <w:sz w:val="28"/>
          <w:szCs w:val="28"/>
        </w:rPr>
        <w:t xml:space="preserve"> </w:t>
      </w:r>
      <w:proofErr w:type="spellStart"/>
      <w:proofErr w:type="gramStart"/>
      <w:r w:rsidRPr="009F0202">
        <w:rPr>
          <w:b w:val="0"/>
          <w:sz w:val="28"/>
          <w:szCs w:val="28"/>
        </w:rPr>
        <w:t>Иванов_заявка</w:t>
      </w:r>
      <w:proofErr w:type="spellEnd"/>
      <w:r w:rsidRPr="009F0202">
        <w:rPr>
          <w:b w:val="0"/>
          <w:sz w:val="28"/>
          <w:szCs w:val="28"/>
        </w:rPr>
        <w:t xml:space="preserve">) представляется до </w:t>
      </w:r>
      <w:r w:rsidR="009F0202" w:rsidRPr="009F0202">
        <w:rPr>
          <w:sz w:val="28"/>
          <w:szCs w:val="28"/>
          <w:u w:val="single"/>
        </w:rPr>
        <w:t>9</w:t>
      </w:r>
      <w:r w:rsidRPr="009F0202">
        <w:rPr>
          <w:sz w:val="28"/>
          <w:szCs w:val="28"/>
          <w:u w:val="single"/>
        </w:rPr>
        <w:t xml:space="preserve"> </w:t>
      </w:r>
      <w:r w:rsidR="009F0202" w:rsidRPr="009F0202">
        <w:rPr>
          <w:sz w:val="28"/>
          <w:szCs w:val="28"/>
          <w:u w:val="single"/>
        </w:rPr>
        <w:t>ноября</w:t>
      </w:r>
      <w:r w:rsidRPr="009F0202">
        <w:rPr>
          <w:sz w:val="28"/>
          <w:szCs w:val="28"/>
          <w:u w:val="single"/>
        </w:rPr>
        <w:t xml:space="preserve"> 2020 года</w:t>
      </w:r>
      <w:r w:rsidRPr="009F0202">
        <w:rPr>
          <w:b w:val="0"/>
          <w:sz w:val="28"/>
          <w:szCs w:val="28"/>
        </w:rPr>
        <w:t xml:space="preserve"> на адрес </w:t>
      </w:r>
      <w:r w:rsidRPr="009F0202">
        <w:rPr>
          <w:b w:val="0"/>
          <w:sz w:val="28"/>
          <w:szCs w:val="28"/>
          <w:lang w:val="en-US"/>
        </w:rPr>
        <w:t>e</w:t>
      </w:r>
      <w:r w:rsidRPr="009F0202">
        <w:rPr>
          <w:b w:val="0"/>
          <w:sz w:val="28"/>
          <w:szCs w:val="28"/>
        </w:rPr>
        <w:t>-</w:t>
      </w:r>
      <w:r w:rsidRPr="009F0202">
        <w:rPr>
          <w:b w:val="0"/>
          <w:sz w:val="28"/>
          <w:szCs w:val="28"/>
          <w:lang w:val="en-US"/>
        </w:rPr>
        <w:t>mail</w:t>
      </w:r>
      <w:r w:rsidRPr="009F0202">
        <w:rPr>
          <w:b w:val="0"/>
          <w:bCs w:val="0"/>
          <w:sz w:val="28"/>
          <w:szCs w:val="28"/>
        </w:rPr>
        <w:t>:</w:t>
      </w:r>
      <w:r w:rsidRPr="009F0202">
        <w:rPr>
          <w:b w:val="0"/>
          <w:sz w:val="28"/>
          <w:szCs w:val="28"/>
        </w:rPr>
        <w:t xml:space="preserve"> </w:t>
      </w:r>
      <w:r w:rsidR="009F0202" w:rsidRPr="009F0202">
        <w:rPr>
          <w:sz w:val="28"/>
          <w:szCs w:val="28"/>
        </w:rPr>
        <w:t>mgpi.konf@yandex.ru</w:t>
      </w:r>
      <w:r w:rsidRPr="009F0202">
        <w:rPr>
          <w:rStyle w:val="contactwithdropdown-headeremail-bc"/>
          <w:sz w:val="28"/>
          <w:szCs w:val="28"/>
          <w:shd w:val="clear" w:color="auto" w:fill="FFFFFF"/>
        </w:rPr>
        <w:t xml:space="preserve"> </w:t>
      </w:r>
      <w:r w:rsidRPr="009F0202">
        <w:rPr>
          <w:b w:val="0"/>
          <w:sz w:val="28"/>
          <w:szCs w:val="28"/>
        </w:rPr>
        <w:t>по следующей форме</w:t>
      </w:r>
      <w:r w:rsidR="00657276">
        <w:rPr>
          <w:b w:val="0"/>
          <w:sz w:val="28"/>
          <w:szCs w:val="28"/>
        </w:rPr>
        <w:t xml:space="preserve"> (</w:t>
      </w:r>
      <w:r w:rsidR="00657276" w:rsidRPr="00657276">
        <w:rPr>
          <w:b w:val="0"/>
          <w:sz w:val="28"/>
          <w:szCs w:val="28"/>
        </w:rPr>
        <w:t>с пометкой «2020_Актуальные проблемы германистики и методики преподавания иностранных языков»</w:t>
      </w:r>
      <w:r w:rsidR="00657276">
        <w:rPr>
          <w:b w:val="0"/>
          <w:sz w:val="28"/>
          <w:szCs w:val="28"/>
        </w:rPr>
        <w:t>)</w:t>
      </w:r>
      <w:r w:rsidRPr="009F0202">
        <w:rPr>
          <w:b w:val="0"/>
          <w:sz w:val="28"/>
          <w:szCs w:val="28"/>
        </w:rPr>
        <w:t>:</w:t>
      </w:r>
      <w:proofErr w:type="gramEnd"/>
    </w:p>
    <w:p w:rsidR="00611924" w:rsidRPr="009F0202" w:rsidRDefault="00611924" w:rsidP="00611924">
      <w:pPr>
        <w:pStyle w:val="a3"/>
        <w:numPr>
          <w:ilvl w:val="0"/>
          <w:numId w:val="3"/>
        </w:numPr>
        <w:tabs>
          <w:tab w:val="clear" w:pos="720"/>
          <w:tab w:val="num" w:pos="993"/>
        </w:tabs>
        <w:ind w:left="0" w:firstLine="709"/>
        <w:jc w:val="both"/>
        <w:rPr>
          <w:b w:val="0"/>
          <w:bCs w:val="0"/>
          <w:sz w:val="28"/>
          <w:szCs w:val="28"/>
        </w:rPr>
      </w:pPr>
      <w:r w:rsidRPr="009F0202">
        <w:rPr>
          <w:b w:val="0"/>
          <w:bCs w:val="0"/>
          <w:sz w:val="28"/>
          <w:szCs w:val="28"/>
        </w:rPr>
        <w:t>Фамилия, Имя, Отчество</w:t>
      </w:r>
    </w:p>
    <w:p w:rsidR="00611924" w:rsidRPr="007A2CE6" w:rsidRDefault="00611924" w:rsidP="00611924">
      <w:pPr>
        <w:pStyle w:val="a3"/>
        <w:numPr>
          <w:ilvl w:val="0"/>
          <w:numId w:val="3"/>
        </w:numPr>
        <w:tabs>
          <w:tab w:val="clear" w:pos="720"/>
          <w:tab w:val="num" w:pos="993"/>
        </w:tabs>
        <w:ind w:left="0" w:firstLine="709"/>
        <w:jc w:val="both"/>
        <w:rPr>
          <w:b w:val="0"/>
          <w:bCs w:val="0"/>
          <w:sz w:val="28"/>
          <w:szCs w:val="28"/>
        </w:rPr>
      </w:pPr>
      <w:r w:rsidRPr="007A2CE6">
        <w:rPr>
          <w:b w:val="0"/>
          <w:bCs w:val="0"/>
          <w:sz w:val="28"/>
          <w:szCs w:val="28"/>
        </w:rPr>
        <w:t>Место работы / учебы (</w:t>
      </w:r>
      <w:r w:rsidRPr="007A2CE6">
        <w:rPr>
          <w:b w:val="0"/>
          <w:bCs w:val="0"/>
          <w:i/>
          <w:sz w:val="28"/>
          <w:szCs w:val="28"/>
        </w:rPr>
        <w:t>полностью</w:t>
      </w:r>
      <w:r w:rsidRPr="007A2CE6">
        <w:rPr>
          <w:b w:val="0"/>
          <w:bCs w:val="0"/>
          <w:sz w:val="28"/>
          <w:szCs w:val="28"/>
        </w:rPr>
        <w:t xml:space="preserve">) </w:t>
      </w:r>
    </w:p>
    <w:p w:rsidR="00611924" w:rsidRPr="007A2CE6" w:rsidRDefault="00611924" w:rsidP="00611924">
      <w:pPr>
        <w:pStyle w:val="a3"/>
        <w:numPr>
          <w:ilvl w:val="0"/>
          <w:numId w:val="3"/>
        </w:numPr>
        <w:tabs>
          <w:tab w:val="clear" w:pos="720"/>
          <w:tab w:val="num" w:pos="993"/>
        </w:tabs>
        <w:ind w:left="0" w:firstLine="709"/>
        <w:jc w:val="both"/>
        <w:rPr>
          <w:b w:val="0"/>
          <w:bCs w:val="0"/>
          <w:sz w:val="28"/>
          <w:szCs w:val="28"/>
        </w:rPr>
      </w:pPr>
      <w:r w:rsidRPr="007A2CE6">
        <w:rPr>
          <w:b w:val="0"/>
          <w:bCs w:val="0"/>
          <w:sz w:val="28"/>
          <w:szCs w:val="28"/>
        </w:rPr>
        <w:t>Должность</w:t>
      </w:r>
    </w:p>
    <w:p w:rsidR="00611924" w:rsidRPr="007A2CE6" w:rsidRDefault="00611924" w:rsidP="00611924">
      <w:pPr>
        <w:pStyle w:val="a3"/>
        <w:numPr>
          <w:ilvl w:val="0"/>
          <w:numId w:val="3"/>
        </w:numPr>
        <w:tabs>
          <w:tab w:val="clear" w:pos="720"/>
          <w:tab w:val="num" w:pos="993"/>
        </w:tabs>
        <w:ind w:left="0" w:firstLine="709"/>
        <w:jc w:val="both"/>
        <w:rPr>
          <w:b w:val="0"/>
          <w:bCs w:val="0"/>
          <w:sz w:val="28"/>
          <w:szCs w:val="28"/>
        </w:rPr>
      </w:pPr>
      <w:r w:rsidRPr="007A2CE6">
        <w:rPr>
          <w:b w:val="0"/>
          <w:bCs w:val="0"/>
          <w:sz w:val="28"/>
          <w:szCs w:val="28"/>
        </w:rPr>
        <w:t>Ученая степень</w:t>
      </w:r>
    </w:p>
    <w:p w:rsidR="00611924" w:rsidRPr="007A2CE6" w:rsidRDefault="00611924" w:rsidP="00611924">
      <w:pPr>
        <w:pStyle w:val="a3"/>
        <w:numPr>
          <w:ilvl w:val="0"/>
          <w:numId w:val="3"/>
        </w:numPr>
        <w:tabs>
          <w:tab w:val="clear" w:pos="720"/>
          <w:tab w:val="num" w:pos="993"/>
        </w:tabs>
        <w:ind w:left="0" w:firstLine="709"/>
        <w:jc w:val="both"/>
        <w:rPr>
          <w:b w:val="0"/>
          <w:bCs w:val="0"/>
          <w:sz w:val="28"/>
          <w:szCs w:val="28"/>
        </w:rPr>
      </w:pPr>
      <w:r w:rsidRPr="007A2CE6">
        <w:rPr>
          <w:b w:val="0"/>
          <w:bCs w:val="0"/>
          <w:sz w:val="28"/>
          <w:szCs w:val="28"/>
        </w:rPr>
        <w:t>Ученое звание</w:t>
      </w:r>
    </w:p>
    <w:p w:rsidR="00611924" w:rsidRPr="007A2CE6" w:rsidRDefault="00611924" w:rsidP="00611924">
      <w:pPr>
        <w:pStyle w:val="a3"/>
        <w:numPr>
          <w:ilvl w:val="0"/>
          <w:numId w:val="3"/>
        </w:numPr>
        <w:tabs>
          <w:tab w:val="clear" w:pos="720"/>
          <w:tab w:val="num" w:pos="993"/>
        </w:tabs>
        <w:ind w:left="0" w:firstLine="709"/>
        <w:jc w:val="both"/>
        <w:rPr>
          <w:b w:val="0"/>
          <w:bCs w:val="0"/>
          <w:sz w:val="28"/>
          <w:szCs w:val="28"/>
        </w:rPr>
      </w:pPr>
      <w:r w:rsidRPr="007A2CE6">
        <w:rPr>
          <w:b w:val="0"/>
          <w:bCs w:val="0"/>
          <w:sz w:val="28"/>
          <w:szCs w:val="28"/>
        </w:rPr>
        <w:t>Название статьи</w:t>
      </w:r>
    </w:p>
    <w:p w:rsidR="00611924" w:rsidRPr="007A2CE6" w:rsidRDefault="00611924" w:rsidP="00611924">
      <w:pPr>
        <w:pStyle w:val="a3"/>
        <w:numPr>
          <w:ilvl w:val="0"/>
          <w:numId w:val="3"/>
        </w:numPr>
        <w:tabs>
          <w:tab w:val="clear" w:pos="720"/>
          <w:tab w:val="num" w:pos="993"/>
        </w:tabs>
        <w:spacing w:after="120"/>
        <w:ind w:left="0" w:firstLine="709"/>
        <w:jc w:val="both"/>
        <w:rPr>
          <w:b w:val="0"/>
          <w:bCs w:val="0"/>
          <w:sz w:val="28"/>
          <w:szCs w:val="28"/>
        </w:rPr>
      </w:pPr>
      <w:r w:rsidRPr="007A2CE6">
        <w:rPr>
          <w:b w:val="0"/>
          <w:bCs w:val="0"/>
          <w:sz w:val="28"/>
          <w:szCs w:val="28"/>
        </w:rPr>
        <w:t xml:space="preserve">Контактный телефон, адрес, электронная почта </w:t>
      </w:r>
    </w:p>
    <w:p w:rsidR="00611924" w:rsidRPr="006A0E23" w:rsidRDefault="00611924" w:rsidP="00611924">
      <w:pPr>
        <w:pStyle w:val="a3"/>
        <w:spacing w:after="120"/>
        <w:ind w:firstLine="709"/>
        <w:jc w:val="both"/>
        <w:rPr>
          <w:rStyle w:val="contactwithdropdown-headeremail-bc"/>
          <w:sz w:val="28"/>
          <w:szCs w:val="28"/>
          <w:shd w:val="clear" w:color="auto" w:fill="FFFFFF"/>
        </w:rPr>
      </w:pPr>
      <w:proofErr w:type="gramStart"/>
      <w:r w:rsidRPr="007A2CE6">
        <w:rPr>
          <w:b w:val="0"/>
          <w:sz w:val="28"/>
          <w:szCs w:val="28"/>
        </w:rPr>
        <w:t xml:space="preserve">Статью в объеме от </w:t>
      </w:r>
      <w:r w:rsidR="006A0E23">
        <w:rPr>
          <w:b w:val="0"/>
          <w:sz w:val="28"/>
          <w:szCs w:val="28"/>
        </w:rPr>
        <w:t>5</w:t>
      </w:r>
      <w:r w:rsidRPr="007A2CE6">
        <w:rPr>
          <w:b w:val="0"/>
          <w:sz w:val="28"/>
          <w:szCs w:val="28"/>
        </w:rPr>
        <w:t xml:space="preserve"> до </w:t>
      </w:r>
      <w:r w:rsidR="006A0E23">
        <w:rPr>
          <w:b w:val="0"/>
          <w:sz w:val="28"/>
          <w:szCs w:val="28"/>
        </w:rPr>
        <w:t>7</w:t>
      </w:r>
      <w:r w:rsidRPr="007A2CE6">
        <w:rPr>
          <w:b w:val="0"/>
          <w:sz w:val="28"/>
          <w:szCs w:val="28"/>
        </w:rPr>
        <w:t xml:space="preserve"> страниц с аннотацией, ключевыми словами, УДК, ББК </w:t>
      </w:r>
      <w:r w:rsidRPr="007A2CE6">
        <w:rPr>
          <w:sz w:val="28"/>
          <w:szCs w:val="28"/>
        </w:rPr>
        <w:t>(</w:t>
      </w:r>
      <w:r w:rsidRPr="007A2CE6">
        <w:rPr>
          <w:b w:val="0"/>
          <w:sz w:val="28"/>
          <w:szCs w:val="28"/>
        </w:rPr>
        <w:t>пример названия файла:</w:t>
      </w:r>
      <w:proofErr w:type="gramEnd"/>
      <w:r w:rsidRPr="007A2CE6">
        <w:rPr>
          <w:b w:val="0"/>
          <w:sz w:val="28"/>
          <w:szCs w:val="28"/>
        </w:rPr>
        <w:t xml:space="preserve"> </w:t>
      </w:r>
      <w:proofErr w:type="spellStart"/>
      <w:r w:rsidRPr="007A2CE6">
        <w:rPr>
          <w:b w:val="0"/>
          <w:sz w:val="28"/>
          <w:szCs w:val="28"/>
        </w:rPr>
        <w:t>Иванов_статья</w:t>
      </w:r>
      <w:proofErr w:type="spellEnd"/>
      <w:r w:rsidRPr="007A2CE6">
        <w:rPr>
          <w:b w:val="0"/>
          <w:sz w:val="28"/>
          <w:szCs w:val="28"/>
        </w:rPr>
        <w:t xml:space="preserve">); отсканированную копию квитанции об оплате публикации с указанием ФИО плательщика (пример названия файла: </w:t>
      </w:r>
      <w:proofErr w:type="spellStart"/>
      <w:proofErr w:type="gramStart"/>
      <w:r w:rsidRPr="007A2CE6">
        <w:rPr>
          <w:b w:val="0"/>
          <w:sz w:val="28"/>
          <w:szCs w:val="28"/>
        </w:rPr>
        <w:t>Иванов_</w:t>
      </w:r>
      <w:r w:rsidRPr="006A0E23">
        <w:rPr>
          <w:b w:val="0"/>
          <w:sz w:val="28"/>
          <w:szCs w:val="28"/>
        </w:rPr>
        <w:t>квитанция</w:t>
      </w:r>
      <w:proofErr w:type="spellEnd"/>
      <w:r w:rsidRPr="006A0E23">
        <w:rPr>
          <w:b w:val="0"/>
          <w:sz w:val="28"/>
          <w:szCs w:val="28"/>
        </w:rPr>
        <w:t xml:space="preserve">) представляются в Оргкомитет </w:t>
      </w:r>
      <w:r w:rsidRPr="006A0E23">
        <w:rPr>
          <w:sz w:val="28"/>
          <w:szCs w:val="28"/>
          <w:u w:val="single"/>
        </w:rPr>
        <w:t>до 1</w:t>
      </w:r>
      <w:r w:rsidR="006A0E23" w:rsidRPr="006A0E23">
        <w:rPr>
          <w:sz w:val="28"/>
          <w:szCs w:val="28"/>
          <w:u w:val="single"/>
        </w:rPr>
        <w:t>9</w:t>
      </w:r>
      <w:r w:rsidRPr="006A0E23">
        <w:rPr>
          <w:sz w:val="28"/>
          <w:szCs w:val="28"/>
          <w:u w:val="single"/>
        </w:rPr>
        <w:t xml:space="preserve"> </w:t>
      </w:r>
      <w:r w:rsidR="006A0E23" w:rsidRPr="006A0E23">
        <w:rPr>
          <w:sz w:val="28"/>
          <w:szCs w:val="28"/>
          <w:u w:val="single"/>
        </w:rPr>
        <w:t>ноября</w:t>
      </w:r>
      <w:r w:rsidRPr="006A0E23">
        <w:rPr>
          <w:sz w:val="28"/>
          <w:szCs w:val="28"/>
          <w:u w:val="single"/>
        </w:rPr>
        <w:t xml:space="preserve"> 2020</w:t>
      </w:r>
      <w:r w:rsidRPr="006A0E23">
        <w:rPr>
          <w:sz w:val="28"/>
          <w:szCs w:val="28"/>
        </w:rPr>
        <w:t xml:space="preserve"> г.</w:t>
      </w:r>
      <w:r w:rsidRPr="006A0E23">
        <w:rPr>
          <w:b w:val="0"/>
          <w:i/>
          <w:sz w:val="28"/>
          <w:szCs w:val="28"/>
        </w:rPr>
        <w:t xml:space="preserve"> </w:t>
      </w:r>
      <w:r w:rsidRPr="006A0E23">
        <w:rPr>
          <w:b w:val="0"/>
          <w:sz w:val="28"/>
          <w:szCs w:val="28"/>
        </w:rPr>
        <w:t xml:space="preserve">по адресу </w:t>
      </w:r>
      <w:r w:rsidRPr="006A0E23">
        <w:rPr>
          <w:b w:val="0"/>
          <w:sz w:val="28"/>
          <w:szCs w:val="28"/>
          <w:lang w:val="en-US"/>
        </w:rPr>
        <w:t>e</w:t>
      </w:r>
      <w:r w:rsidRPr="006A0E23">
        <w:rPr>
          <w:b w:val="0"/>
          <w:sz w:val="28"/>
          <w:szCs w:val="28"/>
        </w:rPr>
        <w:t>-</w:t>
      </w:r>
      <w:r w:rsidRPr="006A0E23">
        <w:rPr>
          <w:b w:val="0"/>
          <w:sz w:val="28"/>
          <w:szCs w:val="28"/>
          <w:lang w:val="en-US"/>
        </w:rPr>
        <w:t>mail</w:t>
      </w:r>
      <w:r w:rsidRPr="006A0E23">
        <w:rPr>
          <w:b w:val="0"/>
          <w:bCs w:val="0"/>
          <w:sz w:val="28"/>
          <w:szCs w:val="28"/>
        </w:rPr>
        <w:t>:</w:t>
      </w:r>
      <w:r w:rsidRPr="006A0E23">
        <w:rPr>
          <w:b w:val="0"/>
          <w:sz w:val="28"/>
          <w:szCs w:val="28"/>
        </w:rPr>
        <w:t xml:space="preserve"> </w:t>
      </w:r>
      <w:hyperlink r:id="rId7" w:history="1">
        <w:r w:rsidR="00657276" w:rsidRPr="00EE2C9B">
          <w:rPr>
            <w:rStyle w:val="a7"/>
            <w:sz w:val="28"/>
            <w:szCs w:val="28"/>
          </w:rPr>
          <w:t>mgpi.konf@yandex.ru</w:t>
        </w:r>
      </w:hyperlink>
      <w:r w:rsidR="00657276" w:rsidRPr="00657276">
        <w:t xml:space="preserve"> </w:t>
      </w:r>
      <w:r w:rsidR="00657276">
        <w:t>(</w:t>
      </w:r>
      <w:r w:rsidR="00657276" w:rsidRPr="00657276">
        <w:rPr>
          <w:b w:val="0"/>
          <w:sz w:val="28"/>
          <w:szCs w:val="28"/>
        </w:rPr>
        <w:t>с пометкой «2020_Актуальные проблемы германистики и методики преподавания иностранных языков»</w:t>
      </w:r>
      <w:r w:rsidR="00657276">
        <w:rPr>
          <w:b w:val="0"/>
          <w:sz w:val="28"/>
          <w:szCs w:val="28"/>
        </w:rPr>
        <w:t>)</w:t>
      </w:r>
      <w:r w:rsidRPr="006A0E23">
        <w:rPr>
          <w:rStyle w:val="contactwithdropdown-headeremail-bc"/>
          <w:b w:val="0"/>
          <w:sz w:val="28"/>
          <w:szCs w:val="28"/>
          <w:shd w:val="clear" w:color="auto" w:fill="FFFFFF"/>
        </w:rPr>
        <w:t>.</w:t>
      </w:r>
      <w:proofErr w:type="gramEnd"/>
    </w:p>
    <w:p w:rsidR="00611924" w:rsidRPr="00EC777E" w:rsidRDefault="00611924" w:rsidP="00611924">
      <w:pPr>
        <w:pStyle w:val="a3"/>
        <w:ind w:firstLine="709"/>
        <w:jc w:val="both"/>
        <w:rPr>
          <w:b w:val="0"/>
          <w:sz w:val="28"/>
          <w:szCs w:val="28"/>
        </w:rPr>
      </w:pPr>
      <w:r w:rsidRPr="006A0E23">
        <w:rPr>
          <w:b w:val="0"/>
          <w:sz w:val="28"/>
          <w:szCs w:val="28"/>
        </w:rPr>
        <w:t xml:space="preserve">Стоимость статьи составляет 100 рублей за каждую страницу текста. При выполнении </w:t>
      </w:r>
      <w:r w:rsidRPr="00EC777E">
        <w:rPr>
          <w:b w:val="0"/>
          <w:sz w:val="28"/>
          <w:szCs w:val="28"/>
        </w:rPr>
        <w:t xml:space="preserve">работы в соавторстве оплата производится от имени первого автора. </w:t>
      </w:r>
    </w:p>
    <w:p w:rsidR="00611924" w:rsidRPr="00EC777E" w:rsidRDefault="00611924" w:rsidP="00611924">
      <w:pPr>
        <w:pStyle w:val="a3"/>
        <w:ind w:firstLine="709"/>
        <w:jc w:val="both"/>
        <w:rPr>
          <w:sz w:val="28"/>
          <w:szCs w:val="28"/>
        </w:rPr>
      </w:pPr>
      <w:r w:rsidRPr="00EC777E">
        <w:rPr>
          <w:sz w:val="28"/>
          <w:szCs w:val="28"/>
        </w:rPr>
        <w:t xml:space="preserve">Требования к оформлению статьи. </w:t>
      </w:r>
    </w:p>
    <w:p w:rsidR="00EC777E" w:rsidRPr="00EC777E" w:rsidRDefault="00EC777E" w:rsidP="00EC777E">
      <w:pPr>
        <w:numPr>
          <w:ilvl w:val="0"/>
          <w:numId w:val="4"/>
        </w:numPr>
        <w:tabs>
          <w:tab w:val="left" w:pos="0"/>
          <w:tab w:val="left" w:pos="851"/>
          <w:tab w:val="left" w:pos="993"/>
        </w:tabs>
        <w:ind w:firstLine="709"/>
        <w:jc w:val="both"/>
        <w:rPr>
          <w:sz w:val="28"/>
          <w:szCs w:val="28"/>
        </w:rPr>
      </w:pPr>
      <w:r w:rsidRPr="00EC777E">
        <w:rPr>
          <w:sz w:val="28"/>
          <w:szCs w:val="28"/>
        </w:rPr>
        <w:t xml:space="preserve">Текст рукописи набирается шрифтом </w:t>
      </w:r>
      <w:proofErr w:type="spellStart"/>
      <w:r w:rsidRPr="00EC777E">
        <w:rPr>
          <w:sz w:val="28"/>
          <w:szCs w:val="28"/>
        </w:rPr>
        <w:t>Times</w:t>
      </w:r>
      <w:proofErr w:type="spellEnd"/>
      <w:r w:rsidRPr="00EC777E">
        <w:rPr>
          <w:sz w:val="28"/>
          <w:szCs w:val="28"/>
        </w:rPr>
        <w:t xml:space="preserve"> </w:t>
      </w:r>
      <w:proofErr w:type="spellStart"/>
      <w:r w:rsidRPr="00EC777E">
        <w:rPr>
          <w:sz w:val="28"/>
          <w:szCs w:val="28"/>
        </w:rPr>
        <w:t>New</w:t>
      </w:r>
      <w:proofErr w:type="spellEnd"/>
      <w:r w:rsidRPr="00EC777E">
        <w:rPr>
          <w:sz w:val="28"/>
          <w:szCs w:val="28"/>
        </w:rPr>
        <w:t xml:space="preserve"> </w:t>
      </w:r>
      <w:proofErr w:type="spellStart"/>
      <w:r w:rsidRPr="00EC777E">
        <w:rPr>
          <w:sz w:val="28"/>
          <w:szCs w:val="28"/>
        </w:rPr>
        <w:t>Roman</w:t>
      </w:r>
      <w:proofErr w:type="spellEnd"/>
      <w:r w:rsidRPr="00EC777E">
        <w:rPr>
          <w:sz w:val="28"/>
          <w:szCs w:val="28"/>
        </w:rPr>
        <w:t xml:space="preserve"> размером 14 с межстрочным интервалом 1,0 поля страниц: верхнее поле – 2 см.; нижнее поле – 2 см.; левое поле – 2 см.; правое поле – 2 см. </w:t>
      </w:r>
    </w:p>
    <w:p w:rsidR="00EC777E" w:rsidRPr="00EC777E" w:rsidRDefault="00EC777E" w:rsidP="00EC777E">
      <w:pPr>
        <w:numPr>
          <w:ilvl w:val="0"/>
          <w:numId w:val="4"/>
        </w:numPr>
        <w:tabs>
          <w:tab w:val="left" w:pos="0"/>
          <w:tab w:val="left" w:pos="851"/>
          <w:tab w:val="left" w:pos="993"/>
        </w:tabs>
        <w:ind w:firstLine="709"/>
        <w:jc w:val="both"/>
        <w:rPr>
          <w:sz w:val="28"/>
          <w:szCs w:val="28"/>
        </w:rPr>
      </w:pPr>
      <w:r w:rsidRPr="00EC777E">
        <w:rPr>
          <w:sz w:val="28"/>
          <w:szCs w:val="28"/>
        </w:rPr>
        <w:t>Ссылки на литературу в тексте заключаются в квадратные скобки с указанием номера источника и страницы (например, [1, с. 19]). Список использованных источников располагается по алфавиту.</w:t>
      </w:r>
    </w:p>
    <w:p w:rsidR="00EC777E" w:rsidRPr="00EC777E" w:rsidRDefault="00EC777E" w:rsidP="00EC777E">
      <w:pPr>
        <w:numPr>
          <w:ilvl w:val="0"/>
          <w:numId w:val="5"/>
        </w:numPr>
        <w:tabs>
          <w:tab w:val="left" w:pos="851"/>
          <w:tab w:val="left" w:pos="993"/>
        </w:tabs>
        <w:ind w:firstLine="709"/>
        <w:jc w:val="both"/>
        <w:rPr>
          <w:sz w:val="28"/>
          <w:szCs w:val="28"/>
        </w:rPr>
      </w:pPr>
      <w:r w:rsidRPr="00EC777E">
        <w:rPr>
          <w:sz w:val="28"/>
          <w:szCs w:val="28"/>
        </w:rPr>
        <w:t>Те</w:t>
      </w:r>
      <w:proofErr w:type="gramStart"/>
      <w:r w:rsidRPr="00EC777E">
        <w:rPr>
          <w:sz w:val="28"/>
          <w:szCs w:val="28"/>
        </w:rPr>
        <w:t>кст ст</w:t>
      </w:r>
      <w:proofErr w:type="gramEnd"/>
      <w:r w:rsidRPr="00EC777E">
        <w:rPr>
          <w:sz w:val="28"/>
          <w:szCs w:val="28"/>
        </w:rPr>
        <w:t>атьи должны предварять индексы УДК (универсальная десятичная классификация) и ББК (библиотечно-библиографическая классификация).</w:t>
      </w:r>
    </w:p>
    <w:p w:rsidR="00EC777E" w:rsidRPr="00EC777E" w:rsidRDefault="00EC777E" w:rsidP="00EC777E">
      <w:pPr>
        <w:numPr>
          <w:ilvl w:val="0"/>
          <w:numId w:val="5"/>
        </w:numPr>
        <w:tabs>
          <w:tab w:val="left" w:pos="0"/>
          <w:tab w:val="left" w:pos="851"/>
        </w:tabs>
        <w:ind w:firstLine="709"/>
        <w:jc w:val="both"/>
        <w:rPr>
          <w:sz w:val="28"/>
          <w:szCs w:val="28"/>
        </w:rPr>
      </w:pPr>
      <w:r w:rsidRPr="00EC777E">
        <w:rPr>
          <w:sz w:val="28"/>
          <w:szCs w:val="28"/>
        </w:rPr>
        <w:t xml:space="preserve">Структура статьи включает следующие элементы: </w:t>
      </w:r>
    </w:p>
    <w:p w:rsidR="00EC777E" w:rsidRPr="00EC777E" w:rsidRDefault="00EC777E" w:rsidP="00EC777E">
      <w:pPr>
        <w:tabs>
          <w:tab w:val="left" w:pos="0"/>
        </w:tabs>
        <w:ind w:firstLine="709"/>
        <w:rPr>
          <w:color w:val="000000"/>
          <w:sz w:val="28"/>
          <w:szCs w:val="28"/>
        </w:rPr>
      </w:pPr>
      <w:r w:rsidRPr="00EC777E">
        <w:rPr>
          <w:b/>
          <w:i/>
          <w:color w:val="000000"/>
          <w:sz w:val="28"/>
          <w:szCs w:val="28"/>
        </w:rPr>
        <w:t>Блок 1</w:t>
      </w:r>
      <w:r w:rsidRPr="00EC777E">
        <w:rPr>
          <w:color w:val="000000"/>
          <w:sz w:val="28"/>
          <w:szCs w:val="28"/>
        </w:rPr>
        <w:t xml:space="preserve"> – на русском языке:</w:t>
      </w:r>
    </w:p>
    <w:p w:rsidR="00EC777E" w:rsidRPr="00EC777E" w:rsidRDefault="00EC777E" w:rsidP="00EC777E">
      <w:pPr>
        <w:numPr>
          <w:ilvl w:val="0"/>
          <w:numId w:val="6"/>
        </w:numPr>
        <w:tabs>
          <w:tab w:val="left" w:pos="0"/>
          <w:tab w:val="left" w:pos="993"/>
        </w:tabs>
        <w:ind w:firstLine="709"/>
        <w:rPr>
          <w:color w:val="000000"/>
          <w:sz w:val="28"/>
          <w:szCs w:val="28"/>
        </w:rPr>
      </w:pPr>
      <w:r w:rsidRPr="00EC777E">
        <w:rPr>
          <w:color w:val="000000"/>
          <w:sz w:val="28"/>
          <w:szCs w:val="28"/>
        </w:rPr>
        <w:t>название статьи;</w:t>
      </w:r>
    </w:p>
    <w:p w:rsidR="00EC777E" w:rsidRPr="00EC777E" w:rsidRDefault="00EC777E" w:rsidP="00EC777E">
      <w:pPr>
        <w:numPr>
          <w:ilvl w:val="0"/>
          <w:numId w:val="6"/>
        </w:numPr>
        <w:tabs>
          <w:tab w:val="left" w:pos="0"/>
          <w:tab w:val="left" w:pos="993"/>
        </w:tabs>
        <w:ind w:firstLine="709"/>
        <w:rPr>
          <w:color w:val="000000"/>
          <w:sz w:val="28"/>
          <w:szCs w:val="28"/>
        </w:rPr>
      </w:pPr>
      <w:r w:rsidRPr="00EC777E">
        <w:rPr>
          <w:color w:val="000000"/>
          <w:sz w:val="28"/>
          <w:szCs w:val="28"/>
        </w:rPr>
        <w:t>авто</w:t>
      </w:r>
      <w:proofErr w:type="gramStart"/>
      <w:r w:rsidRPr="00EC777E">
        <w:rPr>
          <w:color w:val="000000"/>
          <w:sz w:val="28"/>
          <w:szCs w:val="28"/>
        </w:rPr>
        <w:t>р(</w:t>
      </w:r>
      <w:proofErr w:type="gramEnd"/>
      <w:r w:rsidRPr="00EC777E">
        <w:rPr>
          <w:color w:val="000000"/>
          <w:sz w:val="28"/>
          <w:szCs w:val="28"/>
        </w:rPr>
        <w:t>ы);</w:t>
      </w:r>
    </w:p>
    <w:p w:rsidR="00EC777E" w:rsidRPr="00EC777E" w:rsidRDefault="00EC777E" w:rsidP="00EC777E">
      <w:pPr>
        <w:numPr>
          <w:ilvl w:val="0"/>
          <w:numId w:val="6"/>
        </w:numPr>
        <w:tabs>
          <w:tab w:val="left" w:pos="0"/>
          <w:tab w:val="left" w:pos="993"/>
        </w:tabs>
        <w:ind w:firstLine="709"/>
        <w:jc w:val="both"/>
        <w:rPr>
          <w:color w:val="000000"/>
          <w:sz w:val="28"/>
          <w:szCs w:val="28"/>
        </w:rPr>
      </w:pPr>
      <w:r w:rsidRPr="00EC777E">
        <w:rPr>
          <w:color w:val="000000"/>
          <w:sz w:val="28"/>
          <w:szCs w:val="28"/>
        </w:rPr>
        <w:t>адресные данные авторов: (организаци</w:t>
      </w:r>
      <w:proofErr w:type="gramStart"/>
      <w:r w:rsidRPr="00EC777E">
        <w:rPr>
          <w:color w:val="000000"/>
          <w:sz w:val="28"/>
          <w:szCs w:val="28"/>
        </w:rPr>
        <w:t>я(</w:t>
      </w:r>
      <w:proofErr w:type="gramEnd"/>
      <w:r w:rsidRPr="00EC777E">
        <w:rPr>
          <w:color w:val="000000"/>
          <w:sz w:val="28"/>
          <w:szCs w:val="28"/>
        </w:rPr>
        <w:t>и), место нахождения организации (город, страна), электронная почта всех или одного автора);</w:t>
      </w:r>
    </w:p>
    <w:p w:rsidR="00EC777E" w:rsidRPr="00EC777E" w:rsidRDefault="00EC777E" w:rsidP="00EC777E">
      <w:pPr>
        <w:numPr>
          <w:ilvl w:val="0"/>
          <w:numId w:val="6"/>
        </w:numPr>
        <w:tabs>
          <w:tab w:val="left" w:pos="0"/>
          <w:tab w:val="left" w:pos="993"/>
        </w:tabs>
        <w:ind w:firstLine="709"/>
        <w:jc w:val="both"/>
        <w:rPr>
          <w:color w:val="000000"/>
          <w:sz w:val="28"/>
          <w:szCs w:val="28"/>
        </w:rPr>
      </w:pPr>
      <w:r w:rsidRPr="00EC777E">
        <w:rPr>
          <w:color w:val="000000"/>
          <w:sz w:val="28"/>
          <w:szCs w:val="28"/>
        </w:rPr>
        <w:t>ключевые слова;</w:t>
      </w:r>
    </w:p>
    <w:p w:rsidR="00EC777E" w:rsidRPr="00EC777E" w:rsidRDefault="00EC777E" w:rsidP="00EC777E">
      <w:pPr>
        <w:numPr>
          <w:ilvl w:val="0"/>
          <w:numId w:val="6"/>
        </w:numPr>
        <w:tabs>
          <w:tab w:val="left" w:pos="0"/>
          <w:tab w:val="left" w:pos="993"/>
        </w:tabs>
        <w:ind w:firstLine="709"/>
        <w:jc w:val="both"/>
        <w:rPr>
          <w:b/>
          <w:color w:val="000000"/>
          <w:sz w:val="28"/>
          <w:szCs w:val="28"/>
        </w:rPr>
      </w:pPr>
      <w:r w:rsidRPr="00EC777E">
        <w:rPr>
          <w:color w:val="000000"/>
          <w:sz w:val="28"/>
          <w:szCs w:val="28"/>
        </w:rPr>
        <w:t xml:space="preserve">аннотация (авторское резюме) </w:t>
      </w:r>
      <w:r w:rsidRPr="00EC777E">
        <w:rPr>
          <w:b/>
          <w:color w:val="000000"/>
          <w:sz w:val="28"/>
          <w:szCs w:val="28"/>
        </w:rPr>
        <w:t>(50 – 80 слов) НЕ МЕНЬШЕ.</w:t>
      </w:r>
    </w:p>
    <w:p w:rsidR="00EC777E" w:rsidRPr="00EC777E" w:rsidRDefault="00EC777E" w:rsidP="00EC777E">
      <w:pPr>
        <w:tabs>
          <w:tab w:val="left" w:pos="0"/>
          <w:tab w:val="left" w:pos="993"/>
        </w:tabs>
        <w:ind w:firstLine="709"/>
        <w:jc w:val="both"/>
        <w:rPr>
          <w:color w:val="000000"/>
          <w:sz w:val="28"/>
          <w:szCs w:val="28"/>
        </w:rPr>
      </w:pPr>
      <w:proofErr w:type="gramStart"/>
      <w:r w:rsidRPr="00EC777E">
        <w:rPr>
          <w:b/>
          <w:i/>
          <w:color w:val="000000"/>
          <w:sz w:val="28"/>
          <w:szCs w:val="28"/>
        </w:rPr>
        <w:t>Блок 2</w:t>
      </w:r>
      <w:r w:rsidRPr="00EC777E">
        <w:rPr>
          <w:color w:val="000000"/>
          <w:sz w:val="28"/>
          <w:szCs w:val="28"/>
        </w:rPr>
        <w:t xml:space="preserve"> – информация Блока 1 в романском алфавите (транслитерация и перевод соответствующих данных) в той же последовательности: авторы на латинице (транслитерация); заглавие, аннотация, ключевые слова, название организации, место нахождения организации (город, страна) – на английском языке.</w:t>
      </w:r>
      <w:proofErr w:type="gramEnd"/>
    </w:p>
    <w:p w:rsidR="00EC777E" w:rsidRPr="00EC777E" w:rsidRDefault="00EC777E" w:rsidP="00EC777E">
      <w:pPr>
        <w:tabs>
          <w:tab w:val="left" w:pos="0"/>
          <w:tab w:val="left" w:pos="993"/>
        </w:tabs>
        <w:ind w:firstLine="709"/>
        <w:jc w:val="both"/>
        <w:rPr>
          <w:color w:val="000000"/>
          <w:sz w:val="28"/>
          <w:szCs w:val="28"/>
        </w:rPr>
      </w:pPr>
      <w:r w:rsidRPr="00EC777E">
        <w:rPr>
          <w:b/>
          <w:i/>
          <w:color w:val="000000"/>
          <w:sz w:val="28"/>
          <w:szCs w:val="28"/>
        </w:rPr>
        <w:t>Блок 3</w:t>
      </w:r>
      <w:r w:rsidRPr="00EC777E">
        <w:rPr>
          <w:color w:val="000000"/>
          <w:sz w:val="28"/>
          <w:szCs w:val="28"/>
        </w:rPr>
        <w:t xml:space="preserve"> – полный те</w:t>
      </w:r>
      <w:proofErr w:type="gramStart"/>
      <w:r w:rsidRPr="00EC777E">
        <w:rPr>
          <w:color w:val="000000"/>
          <w:sz w:val="28"/>
          <w:szCs w:val="28"/>
        </w:rPr>
        <w:t>кст ст</w:t>
      </w:r>
      <w:proofErr w:type="gramEnd"/>
      <w:r w:rsidRPr="00EC777E">
        <w:rPr>
          <w:color w:val="000000"/>
          <w:sz w:val="28"/>
          <w:szCs w:val="28"/>
        </w:rPr>
        <w:t>атьи.</w:t>
      </w:r>
    </w:p>
    <w:p w:rsidR="00EC777E" w:rsidRPr="00EC777E" w:rsidRDefault="00EC777E" w:rsidP="00EC777E">
      <w:pPr>
        <w:widowControl w:val="0"/>
        <w:tabs>
          <w:tab w:val="left" w:pos="0"/>
          <w:tab w:val="left" w:pos="993"/>
        </w:tabs>
        <w:ind w:firstLine="709"/>
        <w:jc w:val="both"/>
        <w:rPr>
          <w:color w:val="000000"/>
          <w:sz w:val="28"/>
          <w:szCs w:val="28"/>
        </w:rPr>
      </w:pPr>
      <w:r w:rsidRPr="00EC777E">
        <w:rPr>
          <w:b/>
          <w:i/>
          <w:color w:val="000000"/>
          <w:sz w:val="28"/>
          <w:szCs w:val="28"/>
        </w:rPr>
        <w:t>Блок 4</w:t>
      </w:r>
      <w:r w:rsidRPr="00EC777E">
        <w:rPr>
          <w:color w:val="000000"/>
          <w:sz w:val="28"/>
          <w:szCs w:val="28"/>
        </w:rPr>
        <w:t xml:space="preserve"> – «Список использованных источников» на русском или другом языке (язык оригинала) (ГОСТ </w:t>
      </w:r>
      <w:proofErr w:type="gramStart"/>
      <w:r w:rsidRPr="00EC777E">
        <w:rPr>
          <w:color w:val="000000"/>
          <w:sz w:val="28"/>
          <w:szCs w:val="28"/>
        </w:rPr>
        <w:t>Р</w:t>
      </w:r>
      <w:proofErr w:type="gramEnd"/>
      <w:r w:rsidRPr="00EC777E">
        <w:rPr>
          <w:color w:val="000000"/>
          <w:sz w:val="28"/>
          <w:szCs w:val="28"/>
        </w:rPr>
        <w:t xml:space="preserve"> 7.0.100–2018 «Библиографическая запись. Библиографическое описание. </w:t>
      </w:r>
      <w:proofErr w:type="gramStart"/>
      <w:r w:rsidRPr="00EC777E">
        <w:rPr>
          <w:color w:val="000000"/>
          <w:sz w:val="28"/>
          <w:szCs w:val="28"/>
        </w:rPr>
        <w:t xml:space="preserve">Общие требования и правила составления»). </w:t>
      </w:r>
      <w:proofErr w:type="gramEnd"/>
    </w:p>
    <w:p w:rsidR="00611924" w:rsidRPr="007A2CE6" w:rsidRDefault="009D5F93" w:rsidP="00611924">
      <w:pPr>
        <w:pStyle w:val="a3"/>
        <w:ind w:firstLine="709"/>
        <w:jc w:val="both"/>
        <w:rPr>
          <w:b w:val="0"/>
          <w:sz w:val="28"/>
          <w:szCs w:val="28"/>
        </w:rPr>
      </w:pPr>
      <w:r w:rsidRPr="009D5F93">
        <w:rPr>
          <w:b w:val="0"/>
          <w:sz w:val="28"/>
          <w:szCs w:val="28"/>
        </w:rPr>
        <w:lastRenderedPageBreak/>
        <w:t xml:space="preserve">Для включения в сборник принимаются ранее не опубликованные статьи с оригинальностью не менее 70 %. </w:t>
      </w:r>
    </w:p>
    <w:p w:rsidR="00611924" w:rsidRPr="007A2CE6" w:rsidRDefault="00611924" w:rsidP="00611924">
      <w:pPr>
        <w:ind w:firstLine="700"/>
        <w:jc w:val="both"/>
        <w:rPr>
          <w:sz w:val="28"/>
          <w:szCs w:val="28"/>
        </w:rPr>
      </w:pPr>
    </w:p>
    <w:p w:rsidR="006A0E23" w:rsidRPr="006A0E23" w:rsidRDefault="00611924" w:rsidP="006A0E23">
      <w:pPr>
        <w:pStyle w:val="a3"/>
        <w:ind w:firstLine="709"/>
        <w:jc w:val="both"/>
        <w:rPr>
          <w:b w:val="0"/>
          <w:bCs w:val="0"/>
          <w:sz w:val="28"/>
          <w:szCs w:val="28"/>
        </w:rPr>
      </w:pPr>
      <w:r w:rsidRPr="007A2CE6">
        <w:rPr>
          <w:b w:val="0"/>
          <w:bCs w:val="0"/>
          <w:sz w:val="28"/>
          <w:szCs w:val="28"/>
        </w:rPr>
        <w:t>По вопросам организации и участия в Конференции</w:t>
      </w:r>
      <w:r w:rsidRPr="007A2CE6">
        <w:rPr>
          <w:b w:val="0"/>
          <w:sz w:val="28"/>
          <w:szCs w:val="28"/>
        </w:rPr>
        <w:t xml:space="preserve"> </w:t>
      </w:r>
      <w:r w:rsidRPr="007A2CE6">
        <w:rPr>
          <w:b w:val="0"/>
          <w:bCs w:val="0"/>
          <w:sz w:val="28"/>
          <w:szCs w:val="28"/>
        </w:rPr>
        <w:t xml:space="preserve">обращаться по адресу: </w:t>
      </w:r>
      <w:r w:rsidRPr="007A2CE6">
        <w:rPr>
          <w:b w:val="0"/>
          <w:bCs w:val="0"/>
          <w:sz w:val="28"/>
          <w:szCs w:val="28"/>
        </w:rPr>
        <w:br/>
      </w:r>
      <w:r w:rsidR="006A0E23" w:rsidRPr="006A0E23">
        <w:rPr>
          <w:b w:val="0"/>
          <w:bCs w:val="0"/>
          <w:sz w:val="28"/>
          <w:szCs w:val="28"/>
        </w:rPr>
        <w:t>430007, Республика Мордовия, г. Саранск, ул. Студенческая, 13 б, кафедра иностранных языков и методик о</w:t>
      </w:r>
      <w:r w:rsidR="006A0E23">
        <w:rPr>
          <w:b w:val="0"/>
          <w:bCs w:val="0"/>
          <w:sz w:val="28"/>
          <w:szCs w:val="28"/>
        </w:rPr>
        <w:t>бучения. Тел: 8 (8342) 33-93-36</w:t>
      </w:r>
      <w:r w:rsidR="003C54B0">
        <w:rPr>
          <w:b w:val="0"/>
          <w:bCs w:val="0"/>
          <w:sz w:val="28"/>
          <w:szCs w:val="28"/>
        </w:rPr>
        <w:t xml:space="preserve"> (</w:t>
      </w:r>
      <w:proofErr w:type="spellStart"/>
      <w:r w:rsidR="003C54B0" w:rsidRPr="003C54B0">
        <w:rPr>
          <w:b w:val="0"/>
          <w:bCs w:val="0"/>
          <w:sz w:val="28"/>
          <w:szCs w:val="28"/>
        </w:rPr>
        <w:t>Лазутова</w:t>
      </w:r>
      <w:proofErr w:type="spellEnd"/>
      <w:r w:rsidR="003C54B0" w:rsidRPr="003C54B0">
        <w:rPr>
          <w:b w:val="0"/>
          <w:bCs w:val="0"/>
          <w:sz w:val="28"/>
          <w:szCs w:val="28"/>
        </w:rPr>
        <w:t xml:space="preserve"> Людмила Андреевна, Левина Елена Александровна</w:t>
      </w:r>
      <w:r w:rsidR="003C54B0">
        <w:rPr>
          <w:b w:val="0"/>
          <w:bCs w:val="0"/>
          <w:sz w:val="28"/>
          <w:szCs w:val="28"/>
        </w:rPr>
        <w:t>)</w:t>
      </w:r>
      <w:r w:rsidR="006A0E23">
        <w:rPr>
          <w:b w:val="0"/>
          <w:bCs w:val="0"/>
          <w:sz w:val="28"/>
          <w:szCs w:val="28"/>
        </w:rPr>
        <w:t>,</w:t>
      </w:r>
      <w:r w:rsidR="006A0E23" w:rsidRPr="006A0E23">
        <w:t xml:space="preserve"> </w:t>
      </w:r>
      <w:r w:rsidR="006A0E23" w:rsidRPr="006A0E23">
        <w:rPr>
          <w:b w:val="0"/>
          <w:bCs w:val="0"/>
          <w:sz w:val="28"/>
          <w:szCs w:val="28"/>
        </w:rPr>
        <w:t>e-</w:t>
      </w:r>
      <w:proofErr w:type="spellStart"/>
      <w:r w:rsidR="006A0E23" w:rsidRPr="006A0E23">
        <w:rPr>
          <w:b w:val="0"/>
          <w:bCs w:val="0"/>
          <w:sz w:val="28"/>
          <w:szCs w:val="28"/>
        </w:rPr>
        <w:t>mail</w:t>
      </w:r>
      <w:proofErr w:type="spellEnd"/>
      <w:r w:rsidR="006A0E23" w:rsidRPr="006A0E23">
        <w:rPr>
          <w:b w:val="0"/>
          <w:bCs w:val="0"/>
          <w:sz w:val="28"/>
          <w:szCs w:val="28"/>
        </w:rPr>
        <w:t xml:space="preserve">: </w:t>
      </w:r>
      <w:hyperlink r:id="rId8" w:history="1">
        <w:r w:rsidR="006A0E23" w:rsidRPr="00EE2C9B">
          <w:rPr>
            <w:rStyle w:val="a7"/>
            <w:b w:val="0"/>
            <w:bCs w:val="0"/>
            <w:sz w:val="28"/>
            <w:szCs w:val="28"/>
          </w:rPr>
          <w:t>mgpi.konf@yandex.ru</w:t>
        </w:r>
      </w:hyperlink>
      <w:r w:rsidR="00657276" w:rsidRPr="00657276">
        <w:t xml:space="preserve"> </w:t>
      </w:r>
      <w:r w:rsidR="00657276">
        <w:t>(</w:t>
      </w:r>
      <w:r w:rsidR="00657276" w:rsidRPr="00657276">
        <w:rPr>
          <w:b w:val="0"/>
          <w:bCs w:val="0"/>
          <w:sz w:val="28"/>
          <w:szCs w:val="28"/>
        </w:rPr>
        <w:t>с пометкой «2020_Актуальные проблемы германистики и методики преподавания иностранных языков»</w:t>
      </w:r>
      <w:r w:rsidR="00657276">
        <w:rPr>
          <w:b w:val="0"/>
          <w:bCs w:val="0"/>
          <w:sz w:val="28"/>
          <w:szCs w:val="28"/>
        </w:rPr>
        <w:t>)</w:t>
      </w:r>
      <w:r w:rsidR="006A0E23">
        <w:rPr>
          <w:b w:val="0"/>
          <w:bCs w:val="0"/>
          <w:sz w:val="28"/>
          <w:szCs w:val="28"/>
        </w:rPr>
        <w:t xml:space="preserve">. </w:t>
      </w:r>
    </w:p>
    <w:p w:rsidR="00611924" w:rsidRPr="007A2CE6" w:rsidRDefault="00611924" w:rsidP="006A0E23">
      <w:pPr>
        <w:pStyle w:val="a3"/>
        <w:ind w:firstLine="709"/>
        <w:jc w:val="both"/>
        <w:rPr>
          <w:b w:val="0"/>
          <w:sz w:val="28"/>
          <w:szCs w:val="28"/>
        </w:rPr>
      </w:pPr>
    </w:p>
    <w:p w:rsidR="00611924" w:rsidRPr="007A2CE6" w:rsidRDefault="00611924" w:rsidP="00611924">
      <w:pPr>
        <w:pStyle w:val="a3"/>
        <w:ind w:firstLine="709"/>
        <w:jc w:val="both"/>
        <w:rPr>
          <w:sz w:val="28"/>
          <w:szCs w:val="28"/>
        </w:rPr>
      </w:pPr>
    </w:p>
    <w:p w:rsidR="00611924" w:rsidRPr="007A2CE6" w:rsidRDefault="00611924" w:rsidP="00611924">
      <w:pPr>
        <w:pStyle w:val="a5"/>
        <w:ind w:left="0" w:firstLine="540"/>
        <w:jc w:val="right"/>
        <w:rPr>
          <w:b/>
          <w:szCs w:val="28"/>
        </w:rPr>
      </w:pPr>
      <w:r w:rsidRPr="007A2CE6">
        <w:rPr>
          <w:szCs w:val="28"/>
        </w:rPr>
        <w:t>ОРГКОМИТЕТ</w:t>
      </w:r>
    </w:p>
    <w:p w:rsidR="00611924" w:rsidRPr="007A2CE6" w:rsidRDefault="00611924" w:rsidP="00611924">
      <w:pPr>
        <w:jc w:val="center"/>
        <w:rPr>
          <w:b/>
        </w:rPr>
      </w:pPr>
    </w:p>
    <w:p w:rsidR="00611924" w:rsidRPr="007A2CE6" w:rsidRDefault="00611924" w:rsidP="00611924">
      <w:pPr>
        <w:jc w:val="center"/>
        <w:rPr>
          <w:b/>
        </w:rPr>
      </w:pPr>
    </w:p>
    <w:p w:rsidR="00611924" w:rsidRPr="007A2CE6" w:rsidRDefault="00611924" w:rsidP="00611924">
      <w:pPr>
        <w:jc w:val="right"/>
        <w:rPr>
          <w:i/>
          <w:sz w:val="28"/>
          <w:szCs w:val="28"/>
        </w:rPr>
      </w:pPr>
      <w:r w:rsidRPr="007A2CE6">
        <w:rPr>
          <w:b/>
        </w:rPr>
        <w:br w:type="page"/>
      </w:r>
      <w:r w:rsidRPr="007A2CE6">
        <w:rPr>
          <w:i/>
          <w:sz w:val="28"/>
          <w:szCs w:val="28"/>
        </w:rPr>
        <w:lastRenderedPageBreak/>
        <w:t>Приложение</w:t>
      </w:r>
    </w:p>
    <w:p w:rsidR="00611924" w:rsidRPr="007A2CE6" w:rsidRDefault="00611924" w:rsidP="00611924">
      <w:pPr>
        <w:tabs>
          <w:tab w:val="left" w:pos="3360"/>
        </w:tabs>
        <w:jc w:val="right"/>
        <w:rPr>
          <w:b/>
        </w:rPr>
      </w:pPr>
    </w:p>
    <w:p w:rsidR="00611924" w:rsidRPr="007A2CE6" w:rsidRDefault="00611924" w:rsidP="00611924">
      <w:pPr>
        <w:jc w:val="center"/>
        <w:rPr>
          <w:b/>
        </w:rPr>
      </w:pPr>
      <w:r w:rsidRPr="007A2CE6">
        <w:rPr>
          <w:b/>
        </w:rPr>
        <w:t>Образец оформления статьи</w:t>
      </w:r>
    </w:p>
    <w:p w:rsidR="009D5F93" w:rsidRPr="00B03664" w:rsidRDefault="009D5F93" w:rsidP="009D5F93">
      <w:r w:rsidRPr="00B03664">
        <w:t>УДК 378.046.4</w:t>
      </w:r>
    </w:p>
    <w:p w:rsidR="009D5F93" w:rsidRPr="00B03664" w:rsidRDefault="009D5F93" w:rsidP="009D5F93">
      <w:r w:rsidRPr="00B03664">
        <w:t>ББК 74.58</w:t>
      </w:r>
    </w:p>
    <w:p w:rsidR="009D5F93" w:rsidRPr="00B03664" w:rsidRDefault="009D5F93" w:rsidP="009D5F93">
      <w:pPr>
        <w:ind w:firstLine="709"/>
        <w:jc w:val="center"/>
        <w:rPr>
          <w:b/>
          <w:sz w:val="28"/>
          <w:szCs w:val="28"/>
        </w:rPr>
      </w:pPr>
    </w:p>
    <w:p w:rsidR="009D5F93" w:rsidRPr="00291441" w:rsidRDefault="009D5F93" w:rsidP="009D5F93">
      <w:pPr>
        <w:ind w:firstLine="709"/>
        <w:jc w:val="center"/>
        <w:rPr>
          <w:b/>
          <w:sz w:val="28"/>
          <w:szCs w:val="28"/>
        </w:rPr>
      </w:pPr>
      <w:r w:rsidRPr="00291441">
        <w:rPr>
          <w:b/>
          <w:sz w:val="28"/>
          <w:szCs w:val="28"/>
        </w:rPr>
        <w:t xml:space="preserve">ФОРМИРОВАНИЕ ЛИНГВИСТИЧЕСКОЙ КОМПЕТЕНЦИИ ПРИ РАБОТЕ НАД ПЕСНЕЙ НА УРОКЕ  НЕМЕЦКОГО ЯЗЫКА </w:t>
      </w:r>
    </w:p>
    <w:p w:rsidR="009D5F93" w:rsidRPr="00291441" w:rsidRDefault="009D5F93" w:rsidP="009D5F93">
      <w:pPr>
        <w:tabs>
          <w:tab w:val="left" w:pos="0"/>
        </w:tabs>
        <w:jc w:val="center"/>
        <w:rPr>
          <w:b/>
          <w:color w:val="000000"/>
        </w:rPr>
      </w:pPr>
    </w:p>
    <w:p w:rsidR="009D5F93" w:rsidRPr="00291441" w:rsidRDefault="009D5F93" w:rsidP="009D5F93">
      <w:pPr>
        <w:tabs>
          <w:tab w:val="left" w:pos="0"/>
        </w:tabs>
        <w:jc w:val="center"/>
        <w:rPr>
          <w:b/>
          <w:color w:val="000000"/>
        </w:rPr>
      </w:pPr>
      <w:r w:rsidRPr="00291441">
        <w:rPr>
          <w:b/>
          <w:color w:val="000000"/>
        </w:rPr>
        <w:t>ЛАЗУТОВА ЛЮДМИЛА АНДРЕЕВНА</w:t>
      </w:r>
    </w:p>
    <w:p w:rsidR="009D5F93" w:rsidRPr="00291441" w:rsidRDefault="009D5F93" w:rsidP="009D5F93">
      <w:pPr>
        <w:tabs>
          <w:tab w:val="left" w:pos="0"/>
        </w:tabs>
        <w:ind w:firstLine="709"/>
        <w:jc w:val="center"/>
        <w:rPr>
          <w:color w:val="000000"/>
        </w:rPr>
      </w:pPr>
      <w:r>
        <w:rPr>
          <w:color w:val="000000"/>
        </w:rPr>
        <w:t xml:space="preserve">ФГБОУ </w:t>
      </w:r>
      <w:proofErr w:type="gramStart"/>
      <w:r>
        <w:rPr>
          <w:color w:val="000000"/>
        </w:rPr>
        <w:t>В</w:t>
      </w:r>
      <w:r w:rsidRPr="00291441">
        <w:rPr>
          <w:color w:val="000000"/>
        </w:rPr>
        <w:t>О</w:t>
      </w:r>
      <w:proofErr w:type="gramEnd"/>
      <w:r w:rsidRPr="00291441">
        <w:rPr>
          <w:color w:val="000000"/>
        </w:rPr>
        <w:t xml:space="preserve"> «Мордовский государственный педагогический</w:t>
      </w:r>
    </w:p>
    <w:p w:rsidR="009D5F93" w:rsidRPr="00291441" w:rsidRDefault="009D5F93" w:rsidP="009D5F93">
      <w:pPr>
        <w:tabs>
          <w:tab w:val="left" w:pos="0"/>
        </w:tabs>
        <w:ind w:firstLine="709"/>
        <w:jc w:val="center"/>
      </w:pPr>
      <w:r>
        <w:rPr>
          <w:color w:val="000000"/>
        </w:rPr>
        <w:t>университет</w:t>
      </w:r>
      <w:r w:rsidRPr="00291441">
        <w:rPr>
          <w:color w:val="000000"/>
        </w:rPr>
        <w:t xml:space="preserve"> имени М. Е. Евсевьева», г. Саранск, Россия, </w:t>
      </w:r>
      <w:r w:rsidRPr="00291441">
        <w:rPr>
          <w:color w:val="000000"/>
          <w:lang w:val="en-US"/>
        </w:rPr>
        <w:t>l</w:t>
      </w:r>
      <w:r w:rsidRPr="00291441">
        <w:rPr>
          <w:color w:val="000000"/>
        </w:rPr>
        <w:t>_</w:t>
      </w:r>
      <w:proofErr w:type="spellStart"/>
      <w:r w:rsidRPr="00291441">
        <w:rPr>
          <w:color w:val="000000"/>
          <w:lang w:val="en-US"/>
        </w:rPr>
        <w:t>lasutova</w:t>
      </w:r>
      <w:proofErr w:type="spellEnd"/>
      <w:r w:rsidRPr="00291441">
        <w:rPr>
          <w:color w:val="000000"/>
        </w:rPr>
        <w:t>@</w:t>
      </w:r>
      <w:r w:rsidRPr="00291441">
        <w:rPr>
          <w:color w:val="000000"/>
          <w:lang w:val="en-US"/>
        </w:rPr>
        <w:t>mail</w:t>
      </w:r>
      <w:r w:rsidRPr="00291441">
        <w:rPr>
          <w:color w:val="000000"/>
        </w:rPr>
        <w:t>.</w:t>
      </w:r>
      <w:proofErr w:type="spellStart"/>
      <w:r w:rsidRPr="00291441">
        <w:rPr>
          <w:color w:val="000000"/>
          <w:lang w:val="en-US"/>
        </w:rPr>
        <w:t>ru</w:t>
      </w:r>
      <w:proofErr w:type="spellEnd"/>
    </w:p>
    <w:p w:rsidR="009D5F93" w:rsidRPr="00291441" w:rsidRDefault="009D5F93" w:rsidP="009D5F93">
      <w:pPr>
        <w:ind w:firstLine="709"/>
        <w:jc w:val="center"/>
      </w:pPr>
    </w:p>
    <w:p w:rsidR="009D5F93" w:rsidRPr="00291441" w:rsidRDefault="009D5F93" w:rsidP="009D5F93">
      <w:pPr>
        <w:ind w:firstLine="709"/>
        <w:jc w:val="both"/>
      </w:pPr>
      <w:r w:rsidRPr="00291441">
        <w:t xml:space="preserve">АННОТАЦИЯ: В статье рассматриваются особенности обучения иностранному языку на младшем этапе. </w:t>
      </w:r>
      <w:r w:rsidRPr="00291441">
        <w:rPr>
          <w:rFonts w:eastAsia="Calibri"/>
          <w:bCs/>
        </w:rPr>
        <w:t xml:space="preserve">Лингвистическая компетенция является основным компонентом коммуникативной компетенции. Для формирования лингвистической компетенции целесообразно использовать песенный материал, с помощью которого можно проводить </w:t>
      </w:r>
      <w:r w:rsidRPr="00291441">
        <w:rPr>
          <w:rFonts w:eastAsia="TimesNewRomanPSMT"/>
          <w:sz w:val="28"/>
          <w:szCs w:val="28"/>
        </w:rPr>
        <w:t xml:space="preserve"> </w:t>
      </w:r>
      <w:r w:rsidRPr="00291441">
        <w:rPr>
          <w:rFonts w:eastAsia="TimesNewRomanPSMT"/>
        </w:rPr>
        <w:t>фонетическую зарядку в начале урока, а также вводить, закреплять и тренировать и лексико-грамматические навыки.</w:t>
      </w:r>
      <w:r w:rsidRPr="00291441">
        <w:rPr>
          <w:rFonts w:eastAsia="TimesNewRomanPSMT"/>
          <w:sz w:val="28"/>
          <w:szCs w:val="28"/>
        </w:rPr>
        <w:t xml:space="preserve"> </w:t>
      </w:r>
      <w:r w:rsidRPr="00291441">
        <w:rPr>
          <w:rFonts w:eastAsia="TimesNewRomanPSMT"/>
        </w:rPr>
        <w:t>Песенный материал отражает страноведческую специфику и обладает культурологической ценностью.</w:t>
      </w:r>
    </w:p>
    <w:p w:rsidR="009D5F93" w:rsidRPr="00291441" w:rsidRDefault="009D5F93" w:rsidP="009D5F93">
      <w:pPr>
        <w:tabs>
          <w:tab w:val="left" w:pos="0"/>
        </w:tabs>
        <w:ind w:firstLine="709"/>
        <w:jc w:val="both"/>
      </w:pPr>
    </w:p>
    <w:p w:rsidR="009D5F93" w:rsidRPr="00FF6760" w:rsidRDefault="009D5F93" w:rsidP="009D5F93">
      <w:pPr>
        <w:tabs>
          <w:tab w:val="left" w:pos="0"/>
        </w:tabs>
        <w:ind w:firstLine="709"/>
        <w:jc w:val="both"/>
        <w:rPr>
          <w:color w:val="FF0000"/>
        </w:rPr>
      </w:pPr>
      <w:r w:rsidRPr="00291441">
        <w:t>КЛЮЧЕВЫЕ СЛОВА: лингвистическая компетенция, урок иностранного языка, песенный материал, методика работы над песней, начальный этап обучения иностранному языку.</w:t>
      </w:r>
    </w:p>
    <w:p w:rsidR="009D5F93" w:rsidRDefault="009D5F93" w:rsidP="009D5F93">
      <w:pPr>
        <w:tabs>
          <w:tab w:val="left" w:pos="0"/>
        </w:tabs>
        <w:ind w:firstLine="709"/>
        <w:jc w:val="center"/>
        <w:rPr>
          <w:b/>
          <w:color w:val="000000"/>
        </w:rPr>
      </w:pPr>
    </w:p>
    <w:p w:rsidR="009D5F93" w:rsidRDefault="009D5F93" w:rsidP="009D5F93">
      <w:pPr>
        <w:jc w:val="center"/>
        <w:rPr>
          <w:b/>
          <w:sz w:val="28"/>
          <w:lang w:val="en-US"/>
        </w:rPr>
      </w:pPr>
      <w:r w:rsidRPr="00BC544F">
        <w:rPr>
          <w:b/>
          <w:sz w:val="28"/>
          <w:lang w:val="en-US"/>
        </w:rPr>
        <w:t xml:space="preserve">THE FORMATION OF THE LINGUISTIC COMPETENCE WHILE WORKING ON SONGS AT </w:t>
      </w:r>
      <w:r>
        <w:rPr>
          <w:b/>
          <w:sz w:val="28"/>
          <w:lang w:val="en-US"/>
        </w:rPr>
        <w:t xml:space="preserve">THE </w:t>
      </w:r>
      <w:r w:rsidRPr="00BC544F">
        <w:rPr>
          <w:b/>
          <w:sz w:val="28"/>
          <w:lang w:val="en-US"/>
        </w:rPr>
        <w:t>LESSONS</w:t>
      </w:r>
      <w:r>
        <w:rPr>
          <w:b/>
          <w:sz w:val="28"/>
          <w:lang w:val="en-US"/>
        </w:rPr>
        <w:t xml:space="preserve"> OF THE GERMAN LANGUAGE</w:t>
      </w:r>
    </w:p>
    <w:p w:rsidR="009D5F93" w:rsidRPr="00FF320D" w:rsidRDefault="009D5F93" w:rsidP="009D5F93">
      <w:pPr>
        <w:jc w:val="center"/>
        <w:rPr>
          <w:b/>
          <w:lang w:val="en-US"/>
        </w:rPr>
      </w:pPr>
    </w:p>
    <w:p w:rsidR="009D5F93" w:rsidRPr="00B03664" w:rsidRDefault="009D5F93" w:rsidP="009D5F93">
      <w:pPr>
        <w:jc w:val="center"/>
        <w:rPr>
          <w:b/>
          <w:lang w:val="en-US"/>
        </w:rPr>
      </w:pPr>
      <w:r w:rsidRPr="00B03664">
        <w:rPr>
          <w:b/>
          <w:lang w:val="en-US"/>
        </w:rPr>
        <w:t>LAZUTOVA LUDMILA ANDREEVNA</w:t>
      </w:r>
    </w:p>
    <w:p w:rsidR="009D5F93" w:rsidRPr="006A642F" w:rsidRDefault="009D5F93" w:rsidP="009D5F93">
      <w:pPr>
        <w:jc w:val="center"/>
        <w:rPr>
          <w:lang w:val="en-US"/>
        </w:rPr>
      </w:pPr>
      <w:proofErr w:type="spellStart"/>
      <w:r w:rsidRPr="006A642F">
        <w:rPr>
          <w:lang w:val="en-US"/>
        </w:rPr>
        <w:t>Evsevyev</w:t>
      </w:r>
      <w:proofErr w:type="spellEnd"/>
      <w:r w:rsidRPr="006A642F">
        <w:rPr>
          <w:lang w:val="en-US"/>
        </w:rPr>
        <w:t xml:space="preserve"> State Pedagogica</w:t>
      </w:r>
      <w:r>
        <w:rPr>
          <w:lang w:val="en-US"/>
        </w:rPr>
        <w:t>l</w:t>
      </w:r>
      <w:r w:rsidRPr="006A642F">
        <w:rPr>
          <w:lang w:val="en-US"/>
        </w:rPr>
        <w:t xml:space="preserve"> </w:t>
      </w:r>
      <w:r w:rsidRPr="00085EF0">
        <w:rPr>
          <w:lang w:val="en-US"/>
        </w:rPr>
        <w:t xml:space="preserve">University </w:t>
      </w:r>
      <w:r w:rsidRPr="006A642F">
        <w:rPr>
          <w:lang w:val="en-US"/>
        </w:rPr>
        <w:t>of Mordovia, Saransk, Russia, l_lasutova@mail.ru</w:t>
      </w:r>
    </w:p>
    <w:p w:rsidR="009D5F93" w:rsidRPr="00FF320D" w:rsidRDefault="009D5F93" w:rsidP="009D5F93">
      <w:pPr>
        <w:jc w:val="center"/>
        <w:rPr>
          <w:b/>
          <w:lang w:val="en-US"/>
        </w:rPr>
      </w:pPr>
    </w:p>
    <w:p w:rsidR="009D5F93" w:rsidRDefault="009D5F93" w:rsidP="009D5F93">
      <w:pPr>
        <w:ind w:firstLine="709"/>
        <w:jc w:val="both"/>
        <w:rPr>
          <w:lang w:val="en-US"/>
        </w:rPr>
      </w:pPr>
      <w:r w:rsidRPr="0004549C">
        <w:rPr>
          <w:lang w:val="en-US"/>
        </w:rPr>
        <w:t>ABSTRACT</w:t>
      </w:r>
      <w:r w:rsidRPr="006A642F">
        <w:rPr>
          <w:lang w:val="en-US"/>
        </w:rPr>
        <w:t xml:space="preserve">: The peculiarities </w:t>
      </w:r>
      <w:r>
        <w:rPr>
          <w:lang w:val="en-US"/>
        </w:rPr>
        <w:t>of foreign language teaching at the initial grade stage are observed in this article. The linguistic competence is the main component of the communicative competence. It is appropriate to use song material for the formation of the linguistic competence, as it is possible to conduct phonetic warming-up and also to introduce, to strengthen and to train lexical and grammatical skills</w:t>
      </w:r>
      <w:r w:rsidRPr="00945E5A">
        <w:rPr>
          <w:lang w:val="en-US"/>
        </w:rPr>
        <w:t xml:space="preserve"> </w:t>
      </w:r>
      <w:r>
        <w:rPr>
          <w:lang w:val="en-US"/>
        </w:rPr>
        <w:t xml:space="preserve">with the help of it. Song material reflects the </w:t>
      </w:r>
      <w:r w:rsidRPr="002F1192">
        <w:rPr>
          <w:lang w:val="en-US"/>
        </w:rPr>
        <w:t xml:space="preserve">cross-cultural </w:t>
      </w:r>
      <w:r>
        <w:rPr>
          <w:lang w:val="en-US"/>
        </w:rPr>
        <w:t>specificity and possesses cultural value.</w:t>
      </w:r>
    </w:p>
    <w:p w:rsidR="009D5F93" w:rsidRPr="00B03664" w:rsidRDefault="009D5F93" w:rsidP="009D5F93">
      <w:pPr>
        <w:jc w:val="both"/>
        <w:rPr>
          <w:lang w:val="en-US"/>
        </w:rPr>
      </w:pPr>
    </w:p>
    <w:p w:rsidR="009D5F93" w:rsidRPr="009D5F93" w:rsidRDefault="009D5F93" w:rsidP="009D5F93">
      <w:pPr>
        <w:ind w:firstLine="709"/>
        <w:jc w:val="both"/>
        <w:rPr>
          <w:lang w:val="en-US"/>
        </w:rPr>
      </w:pPr>
      <w:r>
        <w:rPr>
          <w:lang w:val="en-US"/>
        </w:rPr>
        <w:t>KEY WORDS: the linguistic competence, the lesson of foreign language, song material, methods of working on songs, the initial stage of foreign language teaching.</w:t>
      </w:r>
    </w:p>
    <w:p w:rsidR="009D5F93" w:rsidRPr="0016305F" w:rsidRDefault="009D5F93" w:rsidP="009D5F93">
      <w:pPr>
        <w:tabs>
          <w:tab w:val="left" w:pos="0"/>
        </w:tabs>
        <w:ind w:firstLine="709"/>
        <w:jc w:val="center"/>
        <w:rPr>
          <w:b/>
          <w:color w:val="000000"/>
          <w:lang w:val="en-US"/>
        </w:rPr>
      </w:pPr>
    </w:p>
    <w:p w:rsidR="00341BB5" w:rsidRPr="00341BB5" w:rsidRDefault="00341BB5" w:rsidP="00341BB5">
      <w:pPr>
        <w:tabs>
          <w:tab w:val="left" w:pos="0"/>
        </w:tabs>
        <w:ind w:firstLine="709"/>
        <w:jc w:val="both"/>
        <w:rPr>
          <w:color w:val="000000"/>
          <w:sz w:val="28"/>
          <w:szCs w:val="28"/>
        </w:rPr>
      </w:pPr>
      <w:r>
        <w:rPr>
          <w:color w:val="000000"/>
          <w:sz w:val="28"/>
          <w:szCs w:val="28"/>
        </w:rPr>
        <w:t xml:space="preserve">Текст </w:t>
      </w:r>
      <w:proofErr w:type="spellStart"/>
      <w:r>
        <w:rPr>
          <w:color w:val="000000"/>
          <w:sz w:val="28"/>
          <w:szCs w:val="28"/>
        </w:rPr>
        <w:t>текст</w:t>
      </w:r>
      <w:proofErr w:type="spellEnd"/>
      <w:r>
        <w:rPr>
          <w:color w:val="000000"/>
          <w:sz w:val="28"/>
          <w:szCs w:val="28"/>
        </w:rPr>
        <w:t xml:space="preserve"> </w:t>
      </w:r>
      <w:proofErr w:type="spellStart"/>
      <w:proofErr w:type="gramStart"/>
      <w:r>
        <w:rPr>
          <w:color w:val="000000"/>
          <w:sz w:val="28"/>
          <w:szCs w:val="28"/>
        </w:rPr>
        <w:t>текст</w:t>
      </w:r>
      <w:proofErr w:type="spellEnd"/>
      <w:proofErr w:type="gramEnd"/>
      <w:r>
        <w:rPr>
          <w:color w:val="000000"/>
          <w:sz w:val="28"/>
          <w:szCs w:val="28"/>
        </w:rPr>
        <w:t xml:space="preserve"> </w:t>
      </w:r>
      <w:proofErr w:type="spellStart"/>
      <w:r>
        <w:rPr>
          <w:color w:val="000000"/>
          <w:sz w:val="28"/>
          <w:szCs w:val="28"/>
        </w:rPr>
        <w:t>текст</w:t>
      </w:r>
      <w:proofErr w:type="spellEnd"/>
      <w:r>
        <w:rPr>
          <w:color w:val="000000"/>
          <w:sz w:val="28"/>
          <w:szCs w:val="28"/>
        </w:rPr>
        <w:t xml:space="preserve"> </w:t>
      </w:r>
      <w:proofErr w:type="spellStart"/>
      <w:r>
        <w:rPr>
          <w:color w:val="000000"/>
          <w:sz w:val="28"/>
          <w:szCs w:val="28"/>
        </w:rPr>
        <w:t>текст</w:t>
      </w:r>
      <w:proofErr w:type="spellEnd"/>
      <w:r w:rsidRPr="00341BB5">
        <w:t xml:space="preserve"> </w:t>
      </w:r>
      <w:proofErr w:type="spellStart"/>
      <w:r w:rsidRPr="00341BB5">
        <w:rPr>
          <w:color w:val="000000"/>
          <w:sz w:val="28"/>
          <w:szCs w:val="28"/>
        </w:rPr>
        <w:t>текст</w:t>
      </w:r>
      <w:proofErr w:type="spellEnd"/>
      <w:r w:rsidRPr="00341BB5">
        <w:rPr>
          <w:color w:val="000000"/>
          <w:sz w:val="28"/>
          <w:szCs w:val="28"/>
        </w:rPr>
        <w:t xml:space="preserve"> </w:t>
      </w:r>
      <w:proofErr w:type="spellStart"/>
      <w:r w:rsidRPr="00341BB5">
        <w:rPr>
          <w:color w:val="000000"/>
          <w:sz w:val="28"/>
          <w:szCs w:val="28"/>
        </w:rPr>
        <w:t>текст</w:t>
      </w:r>
      <w:proofErr w:type="spellEnd"/>
      <w:r w:rsidRPr="00341BB5">
        <w:rPr>
          <w:color w:val="000000"/>
          <w:sz w:val="28"/>
          <w:szCs w:val="28"/>
        </w:rPr>
        <w:t xml:space="preserve"> </w:t>
      </w:r>
      <w:proofErr w:type="spellStart"/>
      <w:r w:rsidRPr="00341BB5">
        <w:rPr>
          <w:color w:val="000000"/>
          <w:sz w:val="28"/>
          <w:szCs w:val="28"/>
        </w:rPr>
        <w:t>текст</w:t>
      </w:r>
      <w:proofErr w:type="spellEnd"/>
      <w:r w:rsidRPr="00341BB5">
        <w:rPr>
          <w:color w:val="000000"/>
          <w:sz w:val="28"/>
          <w:szCs w:val="28"/>
        </w:rPr>
        <w:t xml:space="preserve"> </w:t>
      </w:r>
      <w:proofErr w:type="spellStart"/>
      <w:r w:rsidRPr="00341BB5">
        <w:rPr>
          <w:color w:val="000000"/>
          <w:sz w:val="28"/>
          <w:szCs w:val="28"/>
        </w:rPr>
        <w:t>текст</w:t>
      </w:r>
      <w:proofErr w:type="spellEnd"/>
      <w:r w:rsidR="00043DD7" w:rsidRPr="00043DD7">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sidRPr="00043DD7">
        <w:rPr>
          <w:color w:val="000000"/>
          <w:sz w:val="28"/>
          <w:szCs w:val="28"/>
        </w:rPr>
        <w:t xml:space="preserve"> </w:t>
      </w:r>
      <w:proofErr w:type="spellStart"/>
      <w:r w:rsidR="00043DD7" w:rsidRPr="00043DD7">
        <w:rPr>
          <w:color w:val="000000"/>
          <w:sz w:val="28"/>
          <w:szCs w:val="28"/>
        </w:rPr>
        <w:t>текст</w:t>
      </w:r>
      <w:proofErr w:type="spellEnd"/>
      <w:r w:rsidR="00043DD7">
        <w:rPr>
          <w:color w:val="000000"/>
          <w:sz w:val="28"/>
          <w:szCs w:val="28"/>
        </w:rPr>
        <w:t>.</w:t>
      </w:r>
    </w:p>
    <w:p w:rsidR="00043DD7" w:rsidRDefault="00043DD7" w:rsidP="009D5F93">
      <w:pPr>
        <w:tabs>
          <w:tab w:val="left" w:pos="0"/>
        </w:tabs>
        <w:ind w:firstLine="709"/>
        <w:jc w:val="center"/>
        <w:rPr>
          <w:b/>
          <w:color w:val="000000"/>
        </w:rPr>
      </w:pPr>
    </w:p>
    <w:p w:rsidR="009D5F93" w:rsidRPr="00085EF0" w:rsidRDefault="009D5F93" w:rsidP="009D5F93">
      <w:pPr>
        <w:tabs>
          <w:tab w:val="left" w:pos="0"/>
        </w:tabs>
        <w:ind w:firstLine="709"/>
        <w:jc w:val="center"/>
        <w:rPr>
          <w:b/>
          <w:color w:val="000000"/>
        </w:rPr>
      </w:pPr>
      <w:r w:rsidRPr="00085EF0">
        <w:rPr>
          <w:b/>
          <w:color w:val="000000"/>
        </w:rPr>
        <w:t>Список использованных источников</w:t>
      </w:r>
    </w:p>
    <w:p w:rsidR="009D5F93" w:rsidRPr="00085EF0" w:rsidRDefault="009D5F93" w:rsidP="009D5F93">
      <w:pPr>
        <w:shd w:val="clear" w:color="auto" w:fill="FFFFFF"/>
        <w:jc w:val="both"/>
        <w:rPr>
          <w:color w:val="000000"/>
        </w:rPr>
      </w:pPr>
    </w:p>
    <w:p w:rsidR="009D5F93" w:rsidRDefault="009D5F93" w:rsidP="009D5F93">
      <w:pPr>
        <w:pStyle w:val="ac"/>
        <w:tabs>
          <w:tab w:val="left" w:pos="993"/>
        </w:tabs>
        <w:spacing w:before="0" w:beforeAutospacing="0" w:after="0" w:afterAutospacing="0"/>
        <w:ind w:firstLine="709"/>
        <w:jc w:val="both"/>
      </w:pPr>
      <w:r w:rsidRPr="00085EF0">
        <w:t>1.</w:t>
      </w:r>
      <w:r w:rsidRPr="00085EF0">
        <w:tab/>
        <w:t>Актуальные вопросы разработки адаптированной</w:t>
      </w:r>
      <w:r>
        <w:t xml:space="preserve"> основной общеобразовательной программы для </w:t>
      </w:r>
      <w:proofErr w:type="gramStart"/>
      <w:r>
        <w:t>обучающихся</w:t>
      </w:r>
      <w:proofErr w:type="gramEnd"/>
      <w:r>
        <w:t xml:space="preserve"> с тяжелыми нарушениями речи на этапе основного общего образования / А. А. </w:t>
      </w:r>
      <w:proofErr w:type="spellStart"/>
      <w:r>
        <w:t>Алмазова</w:t>
      </w:r>
      <w:proofErr w:type="spellEnd"/>
      <w:r>
        <w:t xml:space="preserve">, О. Е. Грибова, Г. П. </w:t>
      </w:r>
      <w:proofErr w:type="spellStart"/>
      <w:r>
        <w:t>Матюхова</w:t>
      </w:r>
      <w:proofErr w:type="spellEnd"/>
      <w:r>
        <w:t>, С. В. Воронец. – Текст</w:t>
      </w:r>
      <w:proofErr w:type="gramStart"/>
      <w:r>
        <w:t xml:space="preserve"> :</w:t>
      </w:r>
      <w:proofErr w:type="gramEnd"/>
      <w:r>
        <w:t xml:space="preserve"> непосредственный // Воспитание и обучение детей с нарушениями развития. – 2019. – № 8. –               С. 18–25.</w:t>
      </w:r>
      <w:r w:rsidRPr="00802CD1">
        <w:t xml:space="preserve"> </w:t>
      </w:r>
    </w:p>
    <w:p w:rsidR="009D5F93" w:rsidRDefault="009D5F93" w:rsidP="009D5F93">
      <w:pPr>
        <w:pStyle w:val="ac"/>
        <w:tabs>
          <w:tab w:val="left" w:pos="993"/>
        </w:tabs>
        <w:spacing w:before="0" w:beforeAutospacing="0" w:after="0" w:afterAutospacing="0"/>
        <w:ind w:firstLine="709"/>
        <w:jc w:val="both"/>
      </w:pPr>
      <w:r>
        <w:t>2.</w:t>
      </w:r>
      <w:r>
        <w:tab/>
        <w:t>Кузнецова, Е. М.  Механизм запуска инновационного роста в России /                                     Е. М. Кузнецова. – Текст</w:t>
      </w:r>
      <w:proofErr w:type="gramStart"/>
      <w:r>
        <w:t xml:space="preserve"> :</w:t>
      </w:r>
      <w:proofErr w:type="gramEnd"/>
      <w:r>
        <w:t xml:space="preserve"> непосредственный // </w:t>
      </w:r>
      <w:proofErr w:type="spellStart"/>
      <w:r>
        <w:t>Акмеология</w:t>
      </w:r>
      <w:proofErr w:type="spellEnd"/>
      <w:r>
        <w:t>. – 2019. – № 3. – С. 12–18.</w:t>
      </w:r>
    </w:p>
    <w:p w:rsidR="009D5F93" w:rsidRPr="00802CD1" w:rsidRDefault="009D5F93" w:rsidP="009D5F93">
      <w:pPr>
        <w:pStyle w:val="ac"/>
        <w:tabs>
          <w:tab w:val="left" w:pos="993"/>
        </w:tabs>
        <w:spacing w:before="0" w:beforeAutospacing="0" w:after="0" w:afterAutospacing="0"/>
        <w:ind w:firstLine="709"/>
        <w:jc w:val="both"/>
        <w:rPr>
          <w:highlight w:val="yellow"/>
        </w:rPr>
      </w:pPr>
      <w:r>
        <w:lastRenderedPageBreak/>
        <w:t>3.</w:t>
      </w:r>
      <w:r>
        <w:tab/>
      </w:r>
      <w:r w:rsidRPr="00802CD1">
        <w:t>Тихомирова, Е. Д. Использование современных педагогических технологий музыкального образования дошкольников как один из способов развития музыкально-творческих способностей дошкольников / Е. Д. Тихомирова. – Текст</w:t>
      </w:r>
      <w:proofErr w:type="gramStart"/>
      <w:r w:rsidRPr="00802CD1">
        <w:t xml:space="preserve"> :</w:t>
      </w:r>
      <w:proofErr w:type="gramEnd"/>
      <w:r w:rsidRPr="00802CD1">
        <w:t xml:space="preserve"> электронный // Вестник </w:t>
      </w:r>
      <w:proofErr w:type="spellStart"/>
      <w:r w:rsidRPr="00802CD1">
        <w:t>КемРИПК</w:t>
      </w:r>
      <w:proofErr w:type="spellEnd"/>
      <w:r w:rsidRPr="00802CD1">
        <w:t>. – 2019. – № 1. –</w:t>
      </w:r>
      <w:r>
        <w:t xml:space="preserve"> </w:t>
      </w:r>
      <w:r w:rsidRPr="00802CD1">
        <w:t>С. 206–210. – URL: https://www.elibrary.ru/item.asp?id=39158320. – Дата публикации: 21.01.2019.</w:t>
      </w:r>
    </w:p>
    <w:p w:rsidR="009D5F93" w:rsidRDefault="009D5F93" w:rsidP="009D5F93">
      <w:pPr>
        <w:pStyle w:val="ac"/>
        <w:tabs>
          <w:tab w:val="left" w:pos="993"/>
        </w:tabs>
        <w:spacing w:before="0" w:beforeAutospacing="0" w:after="0" w:afterAutospacing="0"/>
        <w:ind w:firstLine="709"/>
        <w:jc w:val="both"/>
      </w:pPr>
      <w:r>
        <w:t>4.</w:t>
      </w:r>
      <w:r>
        <w:tab/>
      </w:r>
      <w:r w:rsidRPr="00802CD1">
        <w:t xml:space="preserve">Юдина, Г. В. Развитие творческих способностей младших школьников через средства аппликационной работы / Г. В. Юдина, А. Ю. </w:t>
      </w:r>
      <w:proofErr w:type="spellStart"/>
      <w:r w:rsidRPr="00802CD1">
        <w:t>Лошкова</w:t>
      </w:r>
      <w:proofErr w:type="spellEnd"/>
      <w:r w:rsidRPr="00802CD1">
        <w:t>. – Текст</w:t>
      </w:r>
      <w:proofErr w:type="gramStart"/>
      <w:r w:rsidRPr="00802CD1">
        <w:t xml:space="preserve"> :</w:t>
      </w:r>
      <w:proofErr w:type="gramEnd"/>
      <w:r w:rsidRPr="00802CD1">
        <w:t xml:space="preserve"> непосредственный // Актуальные проблемы естественно-технологического образования : сборник научных статей по материалам Международной научно-практической конференции – 54-е </w:t>
      </w:r>
      <w:proofErr w:type="spellStart"/>
      <w:r w:rsidRPr="00802CD1">
        <w:t>Евсевьевские</w:t>
      </w:r>
      <w:proofErr w:type="spellEnd"/>
      <w:r w:rsidRPr="00802CD1">
        <w:t xml:space="preserve"> чтения, 28–29 марта 2018 г. / редколлегия: М. В. Лабутина, Т. А. Маскаева, В. В. </w:t>
      </w:r>
      <w:proofErr w:type="spellStart"/>
      <w:r w:rsidRPr="00802CD1">
        <w:t>Панькина</w:t>
      </w:r>
      <w:proofErr w:type="spellEnd"/>
      <w:proofErr w:type="gramStart"/>
      <w:r w:rsidRPr="00802CD1">
        <w:t xml:space="preserve"> ;</w:t>
      </w:r>
      <w:proofErr w:type="gramEnd"/>
      <w:r w:rsidRPr="00802CD1">
        <w:t xml:space="preserve"> Мордовский государственный педагогический институт. – Саранск, 2018. – С. 172–173. – ISBN 978-5-8156-0963-1.</w:t>
      </w:r>
    </w:p>
    <w:p w:rsidR="00611924" w:rsidRPr="007A2CE6" w:rsidRDefault="00611924" w:rsidP="00611924">
      <w:pPr>
        <w:pStyle w:val="a8"/>
        <w:tabs>
          <w:tab w:val="left" w:pos="1134"/>
        </w:tabs>
        <w:spacing w:line="238" w:lineRule="auto"/>
        <w:ind w:left="709"/>
        <w:jc w:val="center"/>
        <w:rPr>
          <w:kern w:val="36"/>
          <w:sz w:val="32"/>
          <w:szCs w:val="36"/>
        </w:rPr>
      </w:pPr>
      <w:r w:rsidRPr="007A2CE6">
        <w:rPr>
          <w:kern w:val="36"/>
          <w:sz w:val="32"/>
          <w:szCs w:val="36"/>
        </w:rPr>
        <w:br w:type="page"/>
      </w:r>
      <w:r w:rsidRPr="007A2CE6">
        <w:rPr>
          <w:kern w:val="36"/>
          <w:sz w:val="32"/>
          <w:szCs w:val="36"/>
        </w:rPr>
        <w:lastRenderedPageBreak/>
        <w:t>Банковские реквизиты</w:t>
      </w:r>
    </w:p>
    <w:p w:rsidR="00611924" w:rsidRPr="007A2CE6" w:rsidRDefault="00611924" w:rsidP="00611924">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4494"/>
      </w:tblGrid>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Организационно-правовая форма и наименование </w:t>
            </w:r>
          </w:p>
        </w:tc>
        <w:tc>
          <w:tcPr>
            <w:tcW w:w="0" w:type="auto"/>
            <w:shd w:val="clear" w:color="auto" w:fill="auto"/>
            <w:hideMark/>
          </w:tcPr>
          <w:p w:rsidR="00611924" w:rsidRPr="007A2CE6" w:rsidRDefault="00611924" w:rsidP="00D9060C">
            <w:pPr>
              <w:spacing w:line="276" w:lineRule="auto"/>
            </w:pPr>
            <w:r w:rsidRPr="007A2CE6">
              <w:t xml:space="preserve">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 Е. Евсевьева»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Сокращенное наименование в соответствии с Уставом </w:t>
            </w:r>
          </w:p>
        </w:tc>
        <w:tc>
          <w:tcPr>
            <w:tcW w:w="0" w:type="auto"/>
            <w:shd w:val="clear" w:color="auto" w:fill="auto"/>
            <w:hideMark/>
          </w:tcPr>
          <w:p w:rsidR="00611924" w:rsidRPr="007A2CE6" w:rsidRDefault="00611924" w:rsidP="00D9060C">
            <w:pPr>
              <w:spacing w:line="276" w:lineRule="auto"/>
            </w:pPr>
            <w:r w:rsidRPr="007A2CE6">
              <w:t xml:space="preserve">МГПУ, Мордовский государственный педагогический университет имени М. Е. Евсевьева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ИНН/КПП </w:t>
            </w:r>
          </w:p>
        </w:tc>
        <w:tc>
          <w:tcPr>
            <w:tcW w:w="0" w:type="auto"/>
            <w:shd w:val="clear" w:color="auto" w:fill="auto"/>
            <w:hideMark/>
          </w:tcPr>
          <w:p w:rsidR="00611924" w:rsidRPr="007A2CE6" w:rsidRDefault="00611924" w:rsidP="00D9060C">
            <w:pPr>
              <w:spacing w:line="276" w:lineRule="auto"/>
            </w:pPr>
            <w:r w:rsidRPr="007A2CE6">
              <w:t xml:space="preserve">1328159925/132801001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ОГРН </w:t>
            </w:r>
          </w:p>
        </w:tc>
        <w:tc>
          <w:tcPr>
            <w:tcW w:w="0" w:type="auto"/>
            <w:shd w:val="clear" w:color="auto" w:fill="auto"/>
            <w:hideMark/>
          </w:tcPr>
          <w:p w:rsidR="00611924" w:rsidRPr="007A2CE6" w:rsidRDefault="00611924" w:rsidP="00D9060C">
            <w:pPr>
              <w:spacing w:line="276" w:lineRule="auto"/>
            </w:pPr>
            <w:r w:rsidRPr="007A2CE6">
              <w:t xml:space="preserve">1021301115791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ОКПО </w:t>
            </w:r>
          </w:p>
        </w:tc>
        <w:tc>
          <w:tcPr>
            <w:tcW w:w="0" w:type="auto"/>
            <w:shd w:val="clear" w:color="auto" w:fill="auto"/>
            <w:hideMark/>
          </w:tcPr>
          <w:p w:rsidR="00611924" w:rsidRPr="007A2CE6" w:rsidRDefault="00611924" w:rsidP="00D9060C">
            <w:pPr>
              <w:spacing w:line="276" w:lineRule="auto"/>
            </w:pPr>
            <w:r w:rsidRPr="007A2CE6">
              <w:t xml:space="preserve">02080256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ОКАТО </w:t>
            </w:r>
          </w:p>
        </w:tc>
        <w:tc>
          <w:tcPr>
            <w:tcW w:w="0" w:type="auto"/>
            <w:shd w:val="clear" w:color="auto" w:fill="auto"/>
            <w:hideMark/>
          </w:tcPr>
          <w:p w:rsidR="00611924" w:rsidRPr="007A2CE6" w:rsidRDefault="00611924" w:rsidP="00D9060C">
            <w:pPr>
              <w:spacing w:line="276" w:lineRule="auto"/>
            </w:pPr>
            <w:r w:rsidRPr="007A2CE6">
              <w:t xml:space="preserve">89401366000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ОКВЭД </w:t>
            </w:r>
          </w:p>
        </w:tc>
        <w:tc>
          <w:tcPr>
            <w:tcW w:w="0" w:type="auto"/>
            <w:shd w:val="clear" w:color="auto" w:fill="auto"/>
            <w:hideMark/>
          </w:tcPr>
          <w:p w:rsidR="00611924" w:rsidRPr="007A2CE6" w:rsidRDefault="00611924" w:rsidP="00D9060C">
            <w:pPr>
              <w:spacing w:line="276" w:lineRule="auto"/>
            </w:pPr>
            <w:r w:rsidRPr="007A2CE6">
              <w:t xml:space="preserve">80.30.1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ОКТМО </w:t>
            </w:r>
          </w:p>
        </w:tc>
        <w:tc>
          <w:tcPr>
            <w:tcW w:w="0" w:type="auto"/>
            <w:shd w:val="clear" w:color="auto" w:fill="auto"/>
            <w:hideMark/>
          </w:tcPr>
          <w:p w:rsidR="00611924" w:rsidRPr="007A2CE6" w:rsidRDefault="00611924" w:rsidP="00D9060C">
            <w:pPr>
              <w:spacing w:line="276" w:lineRule="auto"/>
            </w:pPr>
            <w:r w:rsidRPr="007A2CE6">
              <w:t xml:space="preserve">89701000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ОКОГУ </w:t>
            </w:r>
          </w:p>
        </w:tc>
        <w:tc>
          <w:tcPr>
            <w:tcW w:w="0" w:type="auto"/>
            <w:shd w:val="clear" w:color="auto" w:fill="auto"/>
            <w:hideMark/>
          </w:tcPr>
          <w:p w:rsidR="00611924" w:rsidRPr="007A2CE6" w:rsidRDefault="00611924" w:rsidP="00D9060C">
            <w:pPr>
              <w:spacing w:line="276" w:lineRule="auto"/>
            </w:pPr>
            <w:r w:rsidRPr="007A2CE6">
              <w:t xml:space="preserve">1322500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ОКФС </w:t>
            </w:r>
          </w:p>
        </w:tc>
        <w:tc>
          <w:tcPr>
            <w:tcW w:w="0" w:type="auto"/>
            <w:shd w:val="clear" w:color="auto" w:fill="auto"/>
            <w:hideMark/>
          </w:tcPr>
          <w:p w:rsidR="00611924" w:rsidRPr="007A2CE6" w:rsidRDefault="00611924" w:rsidP="00D9060C">
            <w:pPr>
              <w:spacing w:line="276" w:lineRule="auto"/>
            </w:pPr>
            <w:r w:rsidRPr="007A2CE6">
              <w:t xml:space="preserve">12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ОКОПФ </w:t>
            </w:r>
          </w:p>
        </w:tc>
        <w:tc>
          <w:tcPr>
            <w:tcW w:w="0" w:type="auto"/>
            <w:shd w:val="clear" w:color="auto" w:fill="auto"/>
            <w:hideMark/>
          </w:tcPr>
          <w:p w:rsidR="00611924" w:rsidRPr="007A2CE6" w:rsidRDefault="00611924" w:rsidP="00D9060C">
            <w:pPr>
              <w:spacing w:line="276" w:lineRule="auto"/>
            </w:pPr>
            <w:r w:rsidRPr="007A2CE6">
              <w:t xml:space="preserve">20903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Юридический адрес </w:t>
            </w:r>
          </w:p>
        </w:tc>
        <w:tc>
          <w:tcPr>
            <w:tcW w:w="0" w:type="auto"/>
            <w:shd w:val="clear" w:color="auto" w:fill="auto"/>
            <w:hideMark/>
          </w:tcPr>
          <w:p w:rsidR="00611924" w:rsidRPr="007A2CE6" w:rsidRDefault="00611924" w:rsidP="00D9060C">
            <w:pPr>
              <w:spacing w:line="276" w:lineRule="auto"/>
            </w:pPr>
            <w:r w:rsidRPr="007A2CE6">
              <w:t xml:space="preserve">430007, г. Саранск, ул. </w:t>
            </w:r>
            <w:proofErr w:type="gramStart"/>
            <w:r w:rsidRPr="007A2CE6">
              <w:t>Студенческая</w:t>
            </w:r>
            <w:proofErr w:type="gramEnd"/>
            <w:r w:rsidRPr="007A2CE6">
              <w:t xml:space="preserve">, д.11а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Почтовый адрес </w:t>
            </w:r>
          </w:p>
        </w:tc>
        <w:tc>
          <w:tcPr>
            <w:tcW w:w="0" w:type="auto"/>
            <w:shd w:val="clear" w:color="auto" w:fill="auto"/>
            <w:hideMark/>
          </w:tcPr>
          <w:p w:rsidR="00611924" w:rsidRPr="007A2CE6" w:rsidRDefault="00611924" w:rsidP="00D9060C">
            <w:pPr>
              <w:spacing w:line="276" w:lineRule="auto"/>
            </w:pPr>
            <w:r w:rsidRPr="007A2CE6">
              <w:t xml:space="preserve">430007, г. Саранск, ул. </w:t>
            </w:r>
            <w:proofErr w:type="gramStart"/>
            <w:r w:rsidRPr="007A2CE6">
              <w:t>Студенческая</w:t>
            </w:r>
            <w:proofErr w:type="gramEnd"/>
            <w:r w:rsidRPr="007A2CE6">
              <w:t xml:space="preserve">, д.11а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Телефон/ факс </w:t>
            </w:r>
          </w:p>
        </w:tc>
        <w:tc>
          <w:tcPr>
            <w:tcW w:w="0" w:type="auto"/>
            <w:shd w:val="clear" w:color="auto" w:fill="auto"/>
            <w:hideMark/>
          </w:tcPr>
          <w:p w:rsidR="00611924" w:rsidRPr="007A2CE6" w:rsidRDefault="00611924" w:rsidP="00D9060C">
            <w:pPr>
              <w:spacing w:line="276" w:lineRule="auto"/>
            </w:pPr>
            <w:r w:rsidRPr="007A2CE6">
              <w:t xml:space="preserve">(8342) 33-92-50, 33-92-67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Адрес электронной почты </w:t>
            </w:r>
          </w:p>
        </w:tc>
        <w:tc>
          <w:tcPr>
            <w:tcW w:w="0" w:type="auto"/>
            <w:shd w:val="clear" w:color="auto" w:fill="auto"/>
            <w:hideMark/>
          </w:tcPr>
          <w:p w:rsidR="00611924" w:rsidRPr="007A2CE6" w:rsidRDefault="005F0ECE" w:rsidP="00D9060C">
            <w:pPr>
              <w:spacing w:line="276" w:lineRule="auto"/>
            </w:pPr>
            <w:hyperlink r:id="rId9" w:history="1">
              <w:r w:rsidR="00611924" w:rsidRPr="007A2CE6">
                <w:rPr>
                  <w:rStyle w:val="a7"/>
                </w:rPr>
                <w:t>general@mordgpi.ru</w:t>
              </w:r>
            </w:hyperlink>
            <w:r w:rsidR="00611924" w:rsidRPr="007A2CE6">
              <w:t xml:space="preserve">, </w:t>
            </w:r>
            <w:hyperlink r:id="rId10" w:history="1">
              <w:r w:rsidR="00611924" w:rsidRPr="007A2CE6">
                <w:rPr>
                  <w:rStyle w:val="a7"/>
                </w:rPr>
                <w:t>financial@mordgpi.ru</w:t>
              </w:r>
            </w:hyperlink>
            <w:r w:rsidR="00611924" w:rsidRPr="007A2CE6">
              <w:t xml:space="preserve">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Наименование банка </w:t>
            </w:r>
          </w:p>
        </w:tc>
        <w:tc>
          <w:tcPr>
            <w:tcW w:w="0" w:type="auto"/>
            <w:shd w:val="clear" w:color="auto" w:fill="auto"/>
            <w:hideMark/>
          </w:tcPr>
          <w:p w:rsidR="00611924" w:rsidRPr="007A2CE6" w:rsidRDefault="00611924" w:rsidP="00D9060C">
            <w:pPr>
              <w:spacing w:line="276" w:lineRule="auto"/>
            </w:pPr>
            <w:r w:rsidRPr="007A2CE6">
              <w:t xml:space="preserve">Отделение – НБ Республика Мордовия г. Саранск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Расчетный счет </w:t>
            </w:r>
          </w:p>
        </w:tc>
        <w:tc>
          <w:tcPr>
            <w:tcW w:w="0" w:type="auto"/>
            <w:shd w:val="clear" w:color="auto" w:fill="auto"/>
            <w:hideMark/>
          </w:tcPr>
          <w:p w:rsidR="00611924" w:rsidRPr="007A2CE6" w:rsidRDefault="00611924" w:rsidP="00D9060C">
            <w:pPr>
              <w:spacing w:line="276" w:lineRule="auto"/>
            </w:pPr>
            <w:r w:rsidRPr="007A2CE6">
              <w:t>40501810122022007002</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Получатель </w:t>
            </w:r>
          </w:p>
        </w:tc>
        <w:tc>
          <w:tcPr>
            <w:tcW w:w="0" w:type="auto"/>
            <w:shd w:val="clear" w:color="auto" w:fill="auto"/>
            <w:hideMark/>
          </w:tcPr>
          <w:p w:rsidR="00611924" w:rsidRPr="007A2CE6" w:rsidRDefault="00611924" w:rsidP="00D9060C">
            <w:pPr>
              <w:spacing w:line="276" w:lineRule="auto"/>
            </w:pPr>
            <w:r w:rsidRPr="007A2CE6">
              <w:t xml:space="preserve">УФК по Республике Мордовия (МГПИ л/с 20096У16570)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БИК банка </w:t>
            </w:r>
          </w:p>
        </w:tc>
        <w:tc>
          <w:tcPr>
            <w:tcW w:w="0" w:type="auto"/>
            <w:shd w:val="clear" w:color="auto" w:fill="auto"/>
            <w:hideMark/>
          </w:tcPr>
          <w:p w:rsidR="00611924" w:rsidRPr="007A2CE6" w:rsidRDefault="00611924" w:rsidP="00D9060C">
            <w:pPr>
              <w:spacing w:line="276" w:lineRule="auto"/>
            </w:pPr>
            <w:r w:rsidRPr="007A2CE6">
              <w:t xml:space="preserve">048952001 </w:t>
            </w:r>
          </w:p>
        </w:tc>
      </w:tr>
      <w:tr w:rsidR="00611924" w:rsidRPr="007A2CE6" w:rsidTr="00D9060C">
        <w:tc>
          <w:tcPr>
            <w:tcW w:w="5643" w:type="dxa"/>
            <w:shd w:val="clear" w:color="auto" w:fill="auto"/>
            <w:hideMark/>
          </w:tcPr>
          <w:p w:rsidR="00611924" w:rsidRPr="007A2CE6" w:rsidRDefault="00611924" w:rsidP="00D9060C">
            <w:pPr>
              <w:spacing w:line="276" w:lineRule="auto"/>
              <w:rPr>
                <w:b/>
                <w:bCs/>
              </w:rPr>
            </w:pPr>
            <w:r w:rsidRPr="007A2CE6">
              <w:rPr>
                <w:b/>
                <w:bCs/>
              </w:rPr>
              <w:t xml:space="preserve">В назначении платежа КБК </w:t>
            </w:r>
          </w:p>
        </w:tc>
        <w:tc>
          <w:tcPr>
            <w:tcW w:w="0" w:type="auto"/>
            <w:shd w:val="clear" w:color="auto" w:fill="auto"/>
            <w:hideMark/>
          </w:tcPr>
          <w:p w:rsidR="00611924" w:rsidRPr="007A2CE6" w:rsidRDefault="00611924" w:rsidP="003C54B0">
            <w:pPr>
              <w:spacing w:line="276" w:lineRule="auto"/>
            </w:pPr>
            <w:r w:rsidRPr="00341BB5">
              <w:rPr>
                <w:b/>
                <w:bCs/>
              </w:rPr>
              <w:t>00000000000000000130</w:t>
            </w:r>
            <w:r w:rsidRPr="00341BB5">
              <w:t xml:space="preserve"> – </w:t>
            </w:r>
            <w:proofErr w:type="spellStart"/>
            <w:r w:rsidRPr="00341BB5">
              <w:t>оргвзнос</w:t>
            </w:r>
            <w:proofErr w:type="spellEnd"/>
            <w:r w:rsidRPr="00341BB5">
              <w:t xml:space="preserve"> </w:t>
            </w:r>
            <w:r w:rsidR="003C54B0" w:rsidRPr="00341BB5">
              <w:t>«Актуальные проблемы германистики и методики преподавания иностранных языков»</w:t>
            </w:r>
            <w:r w:rsidR="003C54B0" w:rsidRPr="003C54B0">
              <w:t xml:space="preserve"> </w:t>
            </w:r>
          </w:p>
        </w:tc>
      </w:tr>
      <w:tr w:rsidR="00611924" w:rsidRPr="007A2CE6" w:rsidTr="00D9060C">
        <w:tc>
          <w:tcPr>
            <w:tcW w:w="0" w:type="auto"/>
            <w:shd w:val="clear" w:color="auto" w:fill="auto"/>
            <w:hideMark/>
          </w:tcPr>
          <w:p w:rsidR="00611924" w:rsidRPr="007A2CE6" w:rsidRDefault="00611924" w:rsidP="00D9060C">
            <w:pPr>
              <w:spacing w:line="276" w:lineRule="auto"/>
              <w:rPr>
                <w:b/>
                <w:bCs/>
              </w:rPr>
            </w:pPr>
            <w:r w:rsidRPr="007A2CE6">
              <w:rPr>
                <w:b/>
                <w:bCs/>
              </w:rPr>
              <w:t xml:space="preserve">Ректор </w:t>
            </w:r>
          </w:p>
        </w:tc>
        <w:tc>
          <w:tcPr>
            <w:tcW w:w="0" w:type="auto"/>
            <w:shd w:val="clear" w:color="auto" w:fill="auto"/>
            <w:hideMark/>
          </w:tcPr>
          <w:p w:rsidR="00611924" w:rsidRPr="007A2CE6" w:rsidRDefault="00611924" w:rsidP="00D9060C">
            <w:pPr>
              <w:spacing w:line="276" w:lineRule="auto"/>
            </w:pPr>
            <w:r w:rsidRPr="007A2CE6">
              <w:t xml:space="preserve">Антонова Марина Владимировна действует на основании Устава </w:t>
            </w:r>
          </w:p>
        </w:tc>
      </w:tr>
    </w:tbl>
    <w:p w:rsidR="00611924" w:rsidRPr="007A2CE6" w:rsidRDefault="00611924" w:rsidP="00611924">
      <w:pPr>
        <w:pStyle w:val="a3"/>
        <w:ind w:firstLine="567"/>
        <w:jc w:val="both"/>
        <w:rPr>
          <w:highlight w:val="yellow"/>
        </w:rPr>
      </w:pPr>
    </w:p>
    <w:p w:rsidR="00611924" w:rsidRPr="007A2CE6" w:rsidRDefault="00611924" w:rsidP="00611924">
      <w:pPr>
        <w:pStyle w:val="a3"/>
        <w:ind w:firstLine="567"/>
        <w:jc w:val="both"/>
        <w:rPr>
          <w:b w:val="0"/>
        </w:rPr>
      </w:pPr>
      <w:r w:rsidRPr="007A2CE6">
        <w:t>В квитанции необходимо указать назначение платежа: КБК</w:t>
      </w:r>
      <w:r w:rsidRPr="007A2CE6">
        <w:rPr>
          <w:b w:val="0"/>
        </w:rPr>
        <w:t xml:space="preserve"> </w:t>
      </w:r>
      <w:r w:rsidRPr="007A2CE6">
        <w:rPr>
          <w:bCs w:val="0"/>
        </w:rPr>
        <w:t>00000000000000000130</w:t>
      </w:r>
      <w:r w:rsidRPr="007A2CE6">
        <w:rPr>
          <w:b w:val="0"/>
          <w:bCs w:val="0"/>
        </w:rPr>
        <w:t xml:space="preserve"> </w:t>
      </w:r>
      <w:r w:rsidRPr="007A2CE6">
        <w:rPr>
          <w:b w:val="0"/>
        </w:rPr>
        <w:t xml:space="preserve">– </w:t>
      </w:r>
      <w:proofErr w:type="spellStart"/>
      <w:r w:rsidRPr="007A2CE6">
        <w:rPr>
          <w:b w:val="0"/>
        </w:rPr>
        <w:t>оргвзнос</w:t>
      </w:r>
      <w:proofErr w:type="spellEnd"/>
      <w:r w:rsidRPr="007A2CE6">
        <w:rPr>
          <w:b w:val="0"/>
        </w:rPr>
        <w:t xml:space="preserve"> на конференцию </w:t>
      </w:r>
      <w:r w:rsidR="003C54B0">
        <w:rPr>
          <w:b w:val="0"/>
        </w:rPr>
        <w:t>«</w:t>
      </w:r>
      <w:r w:rsidR="003C54B0" w:rsidRPr="003C54B0">
        <w:rPr>
          <w:b w:val="0"/>
        </w:rPr>
        <w:t>Актуальные проблемы германистики и методики преподавания иностранных языков</w:t>
      </w:r>
      <w:r w:rsidR="003C54B0">
        <w:rPr>
          <w:b w:val="0"/>
        </w:rPr>
        <w:t>»</w:t>
      </w:r>
      <w:r w:rsidRPr="007A2CE6">
        <w:rPr>
          <w:b w:val="0"/>
        </w:rPr>
        <w:t>.</w:t>
      </w:r>
    </w:p>
    <w:p w:rsidR="00BA6F7D" w:rsidRDefault="005F0ECE"/>
    <w:sectPr w:rsidR="00BA6F7D" w:rsidSect="0054502A">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6C6F"/>
    <w:multiLevelType w:val="multilevel"/>
    <w:tmpl w:val="59F8D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E3D3E"/>
    <w:multiLevelType w:val="hybridMultilevel"/>
    <w:tmpl w:val="462426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43837ED"/>
    <w:multiLevelType w:val="hybridMultilevel"/>
    <w:tmpl w:val="0466F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4F1A02"/>
    <w:multiLevelType w:val="multilevel"/>
    <w:tmpl w:val="D6ECA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78090C"/>
    <w:multiLevelType w:val="multilevel"/>
    <w:tmpl w:val="A7CA6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C754099"/>
    <w:multiLevelType w:val="hybridMultilevel"/>
    <w:tmpl w:val="E4EA8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24"/>
    <w:rsid w:val="00001573"/>
    <w:rsid w:val="00043DD7"/>
    <w:rsid w:val="0016305F"/>
    <w:rsid w:val="0021298B"/>
    <w:rsid w:val="00341BB5"/>
    <w:rsid w:val="003C54B0"/>
    <w:rsid w:val="003D0125"/>
    <w:rsid w:val="005A0A21"/>
    <w:rsid w:val="005F0ECE"/>
    <w:rsid w:val="00611924"/>
    <w:rsid w:val="00657276"/>
    <w:rsid w:val="006A0E23"/>
    <w:rsid w:val="008B2658"/>
    <w:rsid w:val="009D5F93"/>
    <w:rsid w:val="009F0202"/>
    <w:rsid w:val="009F670B"/>
    <w:rsid w:val="00C60485"/>
    <w:rsid w:val="00D05E1A"/>
    <w:rsid w:val="00D56647"/>
    <w:rsid w:val="00EC777E"/>
    <w:rsid w:val="00F05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1924"/>
    <w:pPr>
      <w:jc w:val="center"/>
    </w:pPr>
    <w:rPr>
      <w:b/>
      <w:bCs/>
    </w:rPr>
  </w:style>
  <w:style w:type="character" w:customStyle="1" w:styleId="a4">
    <w:name w:val="Основной текст Знак"/>
    <w:basedOn w:val="a0"/>
    <w:link w:val="a3"/>
    <w:rsid w:val="00611924"/>
    <w:rPr>
      <w:rFonts w:ascii="Times New Roman" w:eastAsia="Times New Roman" w:hAnsi="Times New Roman" w:cs="Times New Roman"/>
      <w:b/>
      <w:bCs/>
      <w:sz w:val="24"/>
      <w:szCs w:val="24"/>
      <w:lang w:eastAsia="ru-RU"/>
    </w:rPr>
  </w:style>
  <w:style w:type="paragraph" w:styleId="a5">
    <w:name w:val="Body Text Indent"/>
    <w:basedOn w:val="a"/>
    <w:link w:val="a6"/>
    <w:rsid w:val="00611924"/>
    <w:pPr>
      <w:ind w:left="720" w:hanging="360"/>
      <w:jc w:val="both"/>
    </w:pPr>
    <w:rPr>
      <w:sz w:val="28"/>
    </w:rPr>
  </w:style>
  <w:style w:type="character" w:customStyle="1" w:styleId="a6">
    <w:name w:val="Основной текст с отступом Знак"/>
    <w:basedOn w:val="a0"/>
    <w:link w:val="a5"/>
    <w:rsid w:val="00611924"/>
    <w:rPr>
      <w:rFonts w:ascii="Times New Roman" w:eastAsia="Times New Roman" w:hAnsi="Times New Roman" w:cs="Times New Roman"/>
      <w:sz w:val="28"/>
      <w:szCs w:val="24"/>
      <w:lang w:eastAsia="ru-RU"/>
    </w:rPr>
  </w:style>
  <w:style w:type="character" w:styleId="a7">
    <w:name w:val="Hyperlink"/>
    <w:rsid w:val="00611924"/>
    <w:rPr>
      <w:color w:val="0000FF"/>
      <w:u w:val="single"/>
    </w:rPr>
  </w:style>
  <w:style w:type="paragraph" w:styleId="a8">
    <w:name w:val="List Paragraph"/>
    <w:basedOn w:val="a"/>
    <w:link w:val="a9"/>
    <w:uiPriority w:val="34"/>
    <w:qFormat/>
    <w:rsid w:val="00611924"/>
    <w:pPr>
      <w:ind w:left="720"/>
      <w:contextualSpacing/>
    </w:pPr>
  </w:style>
  <w:style w:type="character" w:customStyle="1" w:styleId="a9">
    <w:name w:val="Абзац списка Знак"/>
    <w:link w:val="a8"/>
    <w:uiPriority w:val="34"/>
    <w:locked/>
    <w:rsid w:val="00611924"/>
    <w:rPr>
      <w:rFonts w:ascii="Times New Roman" w:eastAsia="Times New Roman" w:hAnsi="Times New Roman" w:cs="Times New Roman"/>
      <w:sz w:val="24"/>
      <w:szCs w:val="24"/>
      <w:lang w:eastAsia="ru-RU"/>
    </w:rPr>
  </w:style>
  <w:style w:type="character" w:customStyle="1" w:styleId="contactwithdropdown-headeremail-bc">
    <w:name w:val="contactwithdropdown-headeremail-bc"/>
    <w:rsid w:val="00611924"/>
  </w:style>
  <w:style w:type="paragraph" w:styleId="aa">
    <w:name w:val="Balloon Text"/>
    <w:basedOn w:val="a"/>
    <w:link w:val="ab"/>
    <w:uiPriority w:val="99"/>
    <w:semiHidden/>
    <w:unhideWhenUsed/>
    <w:rsid w:val="00611924"/>
    <w:rPr>
      <w:rFonts w:ascii="Tahoma" w:hAnsi="Tahoma" w:cs="Tahoma"/>
      <w:sz w:val="16"/>
      <w:szCs w:val="16"/>
    </w:rPr>
  </w:style>
  <w:style w:type="character" w:customStyle="1" w:styleId="ab">
    <w:name w:val="Текст выноски Знак"/>
    <w:basedOn w:val="a0"/>
    <w:link w:val="aa"/>
    <w:uiPriority w:val="99"/>
    <w:semiHidden/>
    <w:rsid w:val="00611924"/>
    <w:rPr>
      <w:rFonts w:ascii="Tahoma" w:eastAsia="Times New Roman" w:hAnsi="Tahoma" w:cs="Tahoma"/>
      <w:sz w:val="16"/>
      <w:szCs w:val="16"/>
      <w:lang w:eastAsia="ru-RU"/>
    </w:rPr>
  </w:style>
  <w:style w:type="paragraph" w:styleId="ac">
    <w:name w:val="Normal (Web)"/>
    <w:basedOn w:val="a"/>
    <w:rsid w:val="009D5F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9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1924"/>
    <w:pPr>
      <w:jc w:val="center"/>
    </w:pPr>
    <w:rPr>
      <w:b/>
      <w:bCs/>
    </w:rPr>
  </w:style>
  <w:style w:type="character" w:customStyle="1" w:styleId="a4">
    <w:name w:val="Основной текст Знак"/>
    <w:basedOn w:val="a0"/>
    <w:link w:val="a3"/>
    <w:rsid w:val="00611924"/>
    <w:rPr>
      <w:rFonts w:ascii="Times New Roman" w:eastAsia="Times New Roman" w:hAnsi="Times New Roman" w:cs="Times New Roman"/>
      <w:b/>
      <w:bCs/>
      <w:sz w:val="24"/>
      <w:szCs w:val="24"/>
      <w:lang w:eastAsia="ru-RU"/>
    </w:rPr>
  </w:style>
  <w:style w:type="paragraph" w:styleId="a5">
    <w:name w:val="Body Text Indent"/>
    <w:basedOn w:val="a"/>
    <w:link w:val="a6"/>
    <w:rsid w:val="00611924"/>
    <w:pPr>
      <w:ind w:left="720" w:hanging="360"/>
      <w:jc w:val="both"/>
    </w:pPr>
    <w:rPr>
      <w:sz w:val="28"/>
    </w:rPr>
  </w:style>
  <w:style w:type="character" w:customStyle="1" w:styleId="a6">
    <w:name w:val="Основной текст с отступом Знак"/>
    <w:basedOn w:val="a0"/>
    <w:link w:val="a5"/>
    <w:rsid w:val="00611924"/>
    <w:rPr>
      <w:rFonts w:ascii="Times New Roman" w:eastAsia="Times New Roman" w:hAnsi="Times New Roman" w:cs="Times New Roman"/>
      <w:sz w:val="28"/>
      <w:szCs w:val="24"/>
      <w:lang w:eastAsia="ru-RU"/>
    </w:rPr>
  </w:style>
  <w:style w:type="character" w:styleId="a7">
    <w:name w:val="Hyperlink"/>
    <w:rsid w:val="00611924"/>
    <w:rPr>
      <w:color w:val="0000FF"/>
      <w:u w:val="single"/>
    </w:rPr>
  </w:style>
  <w:style w:type="paragraph" w:styleId="a8">
    <w:name w:val="List Paragraph"/>
    <w:basedOn w:val="a"/>
    <w:link w:val="a9"/>
    <w:uiPriority w:val="34"/>
    <w:qFormat/>
    <w:rsid w:val="00611924"/>
    <w:pPr>
      <w:ind w:left="720"/>
      <w:contextualSpacing/>
    </w:pPr>
  </w:style>
  <w:style w:type="character" w:customStyle="1" w:styleId="a9">
    <w:name w:val="Абзац списка Знак"/>
    <w:link w:val="a8"/>
    <w:uiPriority w:val="34"/>
    <w:locked/>
    <w:rsid w:val="00611924"/>
    <w:rPr>
      <w:rFonts w:ascii="Times New Roman" w:eastAsia="Times New Roman" w:hAnsi="Times New Roman" w:cs="Times New Roman"/>
      <w:sz w:val="24"/>
      <w:szCs w:val="24"/>
      <w:lang w:eastAsia="ru-RU"/>
    </w:rPr>
  </w:style>
  <w:style w:type="character" w:customStyle="1" w:styleId="contactwithdropdown-headeremail-bc">
    <w:name w:val="contactwithdropdown-headeremail-bc"/>
    <w:rsid w:val="00611924"/>
  </w:style>
  <w:style w:type="paragraph" w:styleId="aa">
    <w:name w:val="Balloon Text"/>
    <w:basedOn w:val="a"/>
    <w:link w:val="ab"/>
    <w:uiPriority w:val="99"/>
    <w:semiHidden/>
    <w:unhideWhenUsed/>
    <w:rsid w:val="00611924"/>
    <w:rPr>
      <w:rFonts w:ascii="Tahoma" w:hAnsi="Tahoma" w:cs="Tahoma"/>
      <w:sz w:val="16"/>
      <w:szCs w:val="16"/>
    </w:rPr>
  </w:style>
  <w:style w:type="character" w:customStyle="1" w:styleId="ab">
    <w:name w:val="Текст выноски Знак"/>
    <w:basedOn w:val="a0"/>
    <w:link w:val="aa"/>
    <w:uiPriority w:val="99"/>
    <w:semiHidden/>
    <w:rsid w:val="00611924"/>
    <w:rPr>
      <w:rFonts w:ascii="Tahoma" w:eastAsia="Times New Roman" w:hAnsi="Tahoma" w:cs="Tahoma"/>
      <w:sz w:val="16"/>
      <w:szCs w:val="16"/>
      <w:lang w:eastAsia="ru-RU"/>
    </w:rPr>
  </w:style>
  <w:style w:type="paragraph" w:styleId="ac">
    <w:name w:val="Normal (Web)"/>
    <w:basedOn w:val="a"/>
    <w:rsid w:val="009D5F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pi.konf@yandex.ru" TargetMode="External"/><Relationship Id="rId3" Type="http://schemas.microsoft.com/office/2007/relationships/stylesWithEffects" Target="stylesWithEffects.xml"/><Relationship Id="rId7" Type="http://schemas.openxmlformats.org/officeDocument/2006/relationships/hyperlink" Target="mailto:mgpi.konf@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ancial@mordgpi.ru" TargetMode="External"/><Relationship Id="rId4" Type="http://schemas.openxmlformats.org/officeDocument/2006/relationships/settings" Target="settings.xml"/><Relationship Id="rId9" Type="http://schemas.openxmlformats.org/officeDocument/2006/relationships/hyperlink" Target="mailto:general@mordg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Лазутова Людмила Андреевна</dc:creator>
  <cp:lastModifiedBy>Демяшкина Юлия Андреевна</cp:lastModifiedBy>
  <cp:revision>5</cp:revision>
  <cp:lastPrinted>2020-10-06T18:50:00Z</cp:lastPrinted>
  <dcterms:created xsi:type="dcterms:W3CDTF">2020-10-21T06:33:00Z</dcterms:created>
  <dcterms:modified xsi:type="dcterms:W3CDTF">2020-10-27T06:53:00Z</dcterms:modified>
</cp:coreProperties>
</file>